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7625" w:rsidRPr="000B50DB" w:rsidRDefault="0024607D" w:rsidP="0024607D">
      <w:pPr>
        <w:jc w:val="center"/>
        <w:rPr>
          <w:rFonts w:ascii="Verdana" w:hAnsi="Verdana"/>
          <w:b/>
          <w:sz w:val="36"/>
          <w:szCs w:val="36"/>
        </w:rPr>
      </w:pPr>
      <w:r w:rsidRPr="000B50DB">
        <w:rPr>
          <w:rFonts w:ascii="Verdana" w:hAnsi="Verdana" w:cs="Arial"/>
          <w:b/>
          <w:noProof/>
          <w:sz w:val="36"/>
          <w:szCs w:val="36"/>
        </w:rPr>
        <w:drawing>
          <wp:anchor distT="182880" distB="182880" distL="182880" distR="182880" simplePos="0" relativeHeight="251659264" behindDoc="0" locked="0" layoutInCell="1" allowOverlap="1" wp14:anchorId="4BE84458" wp14:editId="2892C36E">
            <wp:simplePos x="0" y="0"/>
            <wp:positionH relativeFrom="column">
              <wp:posOffset>3695700</wp:posOffset>
            </wp:positionH>
            <wp:positionV relativeFrom="margin">
              <wp:posOffset>9525</wp:posOffset>
            </wp:positionV>
            <wp:extent cx="2743200" cy="7334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743200" cy="733425"/>
                    </a:xfrm>
                    <a:prstGeom prst="rect">
                      <a:avLst/>
                    </a:prstGeom>
                    <a:noFill/>
                    <a:ln w="9525">
                      <a:noFill/>
                      <a:miter lim="800000"/>
                      <a:headEnd/>
                      <a:tailEnd/>
                    </a:ln>
                  </pic:spPr>
                </pic:pic>
              </a:graphicData>
            </a:graphic>
            <wp14:sizeRelV relativeFrom="margin">
              <wp14:pctHeight>0</wp14:pctHeight>
            </wp14:sizeRelV>
          </wp:anchor>
        </w:drawing>
      </w:r>
      <w:r w:rsidR="00CD78E5">
        <w:rPr>
          <w:rFonts w:ascii="Verdana" w:hAnsi="Verdana"/>
          <w:b/>
          <w:sz w:val="36"/>
          <w:szCs w:val="36"/>
        </w:rPr>
        <w:t xml:space="preserve">National </w:t>
      </w:r>
      <w:r w:rsidRPr="000B50DB">
        <w:rPr>
          <w:rFonts w:ascii="Verdana" w:hAnsi="Verdana"/>
          <w:b/>
          <w:sz w:val="36"/>
          <w:szCs w:val="36"/>
        </w:rPr>
        <w:t>Coastal Blue Carbon Assessment</w:t>
      </w:r>
      <w:r w:rsidR="00F10162">
        <w:rPr>
          <w:rFonts w:ascii="Verdana" w:hAnsi="Verdana"/>
          <w:b/>
          <w:sz w:val="36"/>
          <w:szCs w:val="36"/>
        </w:rPr>
        <w:t xml:space="preserve"> </w:t>
      </w:r>
      <w:r w:rsidRPr="000B50DB">
        <w:rPr>
          <w:rFonts w:ascii="Verdana" w:hAnsi="Verdana"/>
          <w:b/>
          <w:sz w:val="36"/>
          <w:szCs w:val="36"/>
        </w:rPr>
        <w:t>Project</w:t>
      </w:r>
    </w:p>
    <w:p w:rsidR="0024607D" w:rsidRDefault="00DD0B89" w:rsidP="0024607D">
      <w:pPr>
        <w:rPr>
          <w:rFonts w:ascii="Georgia" w:hAnsi="Georgia" w:cs="Times New Roman"/>
          <w:sz w:val="26"/>
          <w:szCs w:val="26"/>
        </w:rPr>
      </w:pPr>
      <w:r>
        <w:rPr>
          <w:rFonts w:ascii="Georgia" w:hAnsi="Georgia" w:cs="Times New Roman"/>
          <w:sz w:val="26"/>
          <w:szCs w:val="26"/>
        </w:rPr>
        <w:t xml:space="preserve">The National Coastal Blue Carbon Assessment </w:t>
      </w:r>
      <w:r w:rsidR="00114014">
        <w:rPr>
          <w:rFonts w:ascii="Georgia" w:hAnsi="Georgia" w:cs="Times New Roman"/>
          <w:sz w:val="26"/>
          <w:szCs w:val="26"/>
        </w:rPr>
        <w:t xml:space="preserve">(NCBCA) </w:t>
      </w:r>
      <w:r>
        <w:rPr>
          <w:rFonts w:ascii="Georgia" w:hAnsi="Georgia" w:cs="Times New Roman"/>
          <w:sz w:val="26"/>
          <w:szCs w:val="26"/>
        </w:rPr>
        <w:t>is</w:t>
      </w:r>
      <w:r w:rsidR="0024607D" w:rsidRPr="00C53F19">
        <w:rPr>
          <w:rFonts w:ascii="Georgia" w:hAnsi="Georgia" w:cs="Times New Roman"/>
          <w:sz w:val="26"/>
          <w:szCs w:val="26"/>
        </w:rPr>
        <w:t xml:space="preserve"> a nationwide effort by the </w:t>
      </w:r>
      <w:r>
        <w:rPr>
          <w:rFonts w:ascii="Georgia" w:hAnsi="Georgia" w:cs="Times New Roman"/>
          <w:sz w:val="26"/>
          <w:szCs w:val="26"/>
        </w:rPr>
        <w:t xml:space="preserve">United States Department of Agriculture, Natural Resources Conservation Service </w:t>
      </w:r>
      <w:r w:rsidR="00114014">
        <w:rPr>
          <w:rFonts w:ascii="Georgia" w:hAnsi="Georgia" w:cs="Times New Roman"/>
          <w:sz w:val="26"/>
          <w:szCs w:val="26"/>
        </w:rPr>
        <w:t>(</w:t>
      </w:r>
      <w:r w:rsidR="0024607D" w:rsidRPr="00C53F19">
        <w:rPr>
          <w:rFonts w:ascii="Georgia" w:hAnsi="Georgia" w:cs="Times New Roman"/>
          <w:sz w:val="26"/>
          <w:szCs w:val="26"/>
        </w:rPr>
        <w:t>USDA</w:t>
      </w:r>
      <w:r w:rsidR="00114014">
        <w:rPr>
          <w:rFonts w:ascii="Georgia" w:hAnsi="Georgia" w:cs="Times New Roman"/>
          <w:sz w:val="26"/>
          <w:szCs w:val="26"/>
        </w:rPr>
        <w:t xml:space="preserve"> </w:t>
      </w:r>
      <w:r w:rsidR="0024607D" w:rsidRPr="00C53F19">
        <w:rPr>
          <w:rFonts w:ascii="Georgia" w:hAnsi="Georgia" w:cs="Times New Roman"/>
          <w:sz w:val="26"/>
          <w:szCs w:val="26"/>
        </w:rPr>
        <w:t>NRCS</w:t>
      </w:r>
      <w:r w:rsidR="00114014">
        <w:rPr>
          <w:rFonts w:ascii="Georgia" w:hAnsi="Georgia" w:cs="Times New Roman"/>
          <w:sz w:val="26"/>
          <w:szCs w:val="26"/>
        </w:rPr>
        <w:t>)</w:t>
      </w:r>
      <w:r w:rsidR="0024607D" w:rsidRPr="00C53F19">
        <w:rPr>
          <w:rFonts w:ascii="Georgia" w:hAnsi="Georgia" w:cs="Times New Roman"/>
          <w:sz w:val="26"/>
          <w:szCs w:val="26"/>
        </w:rPr>
        <w:t xml:space="preserve">, Soil </w:t>
      </w:r>
      <w:r w:rsidR="00024A65">
        <w:rPr>
          <w:rFonts w:ascii="Georgia" w:hAnsi="Georgia" w:cs="Times New Roman"/>
          <w:sz w:val="26"/>
          <w:szCs w:val="26"/>
        </w:rPr>
        <w:t xml:space="preserve">and Plant </w:t>
      </w:r>
      <w:r w:rsidR="0024607D" w:rsidRPr="00C53F19">
        <w:rPr>
          <w:rFonts w:ascii="Georgia" w:hAnsi="Georgia" w:cs="Times New Roman"/>
          <w:sz w:val="26"/>
          <w:szCs w:val="26"/>
        </w:rPr>
        <w:t>Science Division</w:t>
      </w:r>
      <w:r w:rsidR="0041550D">
        <w:rPr>
          <w:rFonts w:ascii="Georgia" w:hAnsi="Georgia" w:cs="Times New Roman"/>
          <w:sz w:val="26"/>
          <w:szCs w:val="26"/>
        </w:rPr>
        <w:t xml:space="preserve"> (S</w:t>
      </w:r>
      <w:r w:rsidR="00024A65">
        <w:rPr>
          <w:rFonts w:ascii="Georgia" w:hAnsi="Georgia" w:cs="Times New Roman"/>
          <w:sz w:val="26"/>
          <w:szCs w:val="26"/>
        </w:rPr>
        <w:t>P</w:t>
      </w:r>
      <w:r w:rsidR="0041550D">
        <w:rPr>
          <w:rFonts w:ascii="Georgia" w:hAnsi="Georgia" w:cs="Times New Roman"/>
          <w:sz w:val="26"/>
          <w:szCs w:val="26"/>
        </w:rPr>
        <w:t>SD)</w:t>
      </w:r>
      <w:r w:rsidR="0024607D" w:rsidRPr="00C53F19">
        <w:rPr>
          <w:rFonts w:ascii="Georgia" w:hAnsi="Georgia" w:cs="Times New Roman"/>
          <w:sz w:val="26"/>
          <w:szCs w:val="26"/>
        </w:rPr>
        <w:t xml:space="preserve">, to inventory blue carbon </w:t>
      </w:r>
      <w:r w:rsidR="00114014">
        <w:rPr>
          <w:rFonts w:ascii="Georgia" w:hAnsi="Georgia" w:cs="Times New Roman"/>
          <w:sz w:val="26"/>
          <w:szCs w:val="26"/>
        </w:rPr>
        <w:t xml:space="preserve">soil </w:t>
      </w:r>
      <w:r w:rsidR="0024607D" w:rsidRPr="00C53F19">
        <w:rPr>
          <w:rFonts w:ascii="Georgia" w:hAnsi="Georgia" w:cs="Times New Roman"/>
          <w:sz w:val="26"/>
          <w:szCs w:val="26"/>
        </w:rPr>
        <w:t xml:space="preserve">stocks in </w:t>
      </w:r>
      <w:r w:rsidR="00991488">
        <w:rPr>
          <w:rFonts w:ascii="Georgia" w:hAnsi="Georgia" w:cs="Times New Roman"/>
          <w:sz w:val="26"/>
          <w:szCs w:val="26"/>
        </w:rPr>
        <w:t xml:space="preserve">coastal ecosystems with a focus on </w:t>
      </w:r>
      <w:r w:rsidR="0024607D" w:rsidRPr="00C53F19">
        <w:rPr>
          <w:rFonts w:ascii="Georgia" w:hAnsi="Georgia" w:cs="Times New Roman"/>
          <w:sz w:val="26"/>
          <w:szCs w:val="26"/>
        </w:rPr>
        <w:t xml:space="preserve">mangroves, </w:t>
      </w:r>
      <w:r w:rsidR="00385327">
        <w:rPr>
          <w:rFonts w:ascii="Georgia" w:hAnsi="Georgia" w:cs="Times New Roman"/>
          <w:sz w:val="26"/>
          <w:szCs w:val="26"/>
        </w:rPr>
        <w:t xml:space="preserve">coastal </w:t>
      </w:r>
      <w:r w:rsidR="0024607D" w:rsidRPr="00C53F19">
        <w:rPr>
          <w:rFonts w:ascii="Georgia" w:hAnsi="Georgia" w:cs="Times New Roman"/>
          <w:sz w:val="26"/>
          <w:szCs w:val="26"/>
        </w:rPr>
        <w:t xml:space="preserve">tidal marshes and seagrass meadows. </w:t>
      </w:r>
      <w:r>
        <w:rPr>
          <w:rFonts w:ascii="Georgia" w:hAnsi="Georgia" w:cs="Times New Roman"/>
          <w:sz w:val="26"/>
          <w:szCs w:val="26"/>
        </w:rPr>
        <w:t xml:space="preserve">These habitats store large amounts of carbon, called </w:t>
      </w:r>
      <w:hyperlink r:id="rId11" w:history="1">
        <w:r w:rsidRPr="00296D27">
          <w:rPr>
            <w:rStyle w:val="Hyperlink"/>
            <w:rFonts w:ascii="Georgia" w:hAnsi="Georgia" w:cs="Times New Roman"/>
            <w:sz w:val="26"/>
            <w:szCs w:val="26"/>
          </w:rPr>
          <w:t>blue carbon</w:t>
        </w:r>
      </w:hyperlink>
      <w:r>
        <w:rPr>
          <w:rFonts w:ascii="Georgia" w:hAnsi="Georgia" w:cs="Times New Roman"/>
          <w:sz w:val="26"/>
          <w:szCs w:val="26"/>
        </w:rPr>
        <w:t xml:space="preserve">, </w:t>
      </w:r>
      <w:r w:rsidR="00114014">
        <w:rPr>
          <w:rFonts w:ascii="Georgia" w:hAnsi="Georgia" w:cs="Times New Roman"/>
          <w:sz w:val="26"/>
          <w:szCs w:val="26"/>
        </w:rPr>
        <w:t xml:space="preserve">within the soil. </w:t>
      </w:r>
      <w:r w:rsidR="007F5A78">
        <w:rPr>
          <w:rFonts w:ascii="Georgia" w:hAnsi="Georgia" w:cs="Times New Roman"/>
          <w:sz w:val="26"/>
          <w:szCs w:val="26"/>
        </w:rPr>
        <w:t xml:space="preserve"> </w:t>
      </w:r>
    </w:p>
    <w:p w:rsidR="00E42FE0" w:rsidRDefault="00E42FE0" w:rsidP="0041550D">
      <w:pPr>
        <w:jc w:val="center"/>
        <w:rPr>
          <w:rFonts w:ascii="Georgia" w:hAnsi="Georgia" w:cs="Times New Roman"/>
          <w:sz w:val="26"/>
          <w:szCs w:val="26"/>
        </w:rPr>
      </w:pPr>
      <w:r>
        <w:rPr>
          <w:rFonts w:ascii="Georgia" w:hAnsi="Georgia" w:cs="Times New Roman"/>
          <w:noProof/>
          <w:sz w:val="26"/>
          <w:szCs w:val="26"/>
        </w:rPr>
        <w:drawing>
          <wp:inline distT="0" distB="0" distL="0" distR="0" wp14:anchorId="3CBA086D" wp14:editId="07777777">
            <wp:extent cx="4476750" cy="2847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_8A53.tm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6750" cy="2847975"/>
                    </a:xfrm>
                    <a:prstGeom prst="rect">
                      <a:avLst/>
                    </a:prstGeom>
                  </pic:spPr>
                </pic:pic>
              </a:graphicData>
            </a:graphic>
          </wp:inline>
        </w:drawing>
      </w:r>
    </w:p>
    <w:p w:rsidR="00C53F19" w:rsidRDefault="00C53F19" w:rsidP="0024607D">
      <w:pPr>
        <w:rPr>
          <w:rFonts w:ascii="Georgia" w:hAnsi="Georgia" w:cs="Times New Roman"/>
          <w:sz w:val="26"/>
          <w:szCs w:val="26"/>
        </w:rPr>
      </w:pPr>
      <w:r w:rsidRPr="00C53F19">
        <w:rPr>
          <w:rFonts w:ascii="Georgia" w:hAnsi="Georgia" w:cs="Times New Roman"/>
          <w:b/>
          <w:sz w:val="26"/>
          <w:szCs w:val="26"/>
        </w:rPr>
        <w:t>Objective:</w:t>
      </w:r>
      <w:r>
        <w:rPr>
          <w:rFonts w:ascii="Georgia" w:hAnsi="Georgia" w:cs="Times New Roman"/>
          <w:sz w:val="26"/>
          <w:szCs w:val="26"/>
        </w:rPr>
        <w:t xml:space="preserve">  To provide accurate </w:t>
      </w:r>
      <w:r w:rsidR="007F5A78">
        <w:rPr>
          <w:rFonts w:ascii="Georgia" w:hAnsi="Georgia" w:cs="Times New Roman"/>
          <w:sz w:val="26"/>
          <w:szCs w:val="26"/>
        </w:rPr>
        <w:t xml:space="preserve">soil </w:t>
      </w:r>
      <w:r>
        <w:rPr>
          <w:rFonts w:ascii="Georgia" w:hAnsi="Georgia" w:cs="Times New Roman"/>
          <w:sz w:val="26"/>
          <w:szCs w:val="26"/>
        </w:rPr>
        <w:t xml:space="preserve">carbon stock data for blue carbon pools through the </w:t>
      </w:r>
      <w:hyperlink r:id="rId13" w:history="1">
        <w:r w:rsidRPr="00B67844">
          <w:rPr>
            <w:rStyle w:val="Hyperlink"/>
            <w:rFonts w:ascii="Georgia" w:hAnsi="Georgia" w:cs="Times New Roman"/>
            <w:sz w:val="26"/>
            <w:szCs w:val="26"/>
          </w:rPr>
          <w:t>Coastal Zone Soil Survey</w:t>
        </w:r>
        <w:r w:rsidR="00F10162" w:rsidRPr="00B67844">
          <w:rPr>
            <w:rStyle w:val="Hyperlink"/>
            <w:rFonts w:ascii="Georgia" w:hAnsi="Georgia" w:cs="Times New Roman"/>
            <w:sz w:val="26"/>
            <w:szCs w:val="26"/>
          </w:rPr>
          <w:t xml:space="preserve"> (CZSS)</w:t>
        </w:r>
      </w:hyperlink>
      <w:r>
        <w:rPr>
          <w:rFonts w:ascii="Georgia" w:hAnsi="Georgia" w:cs="Times New Roman"/>
          <w:sz w:val="26"/>
          <w:szCs w:val="26"/>
        </w:rPr>
        <w:t xml:space="preserve">.  </w:t>
      </w:r>
    </w:p>
    <w:p w:rsidR="00114014" w:rsidRDefault="00C53F19" w:rsidP="00C53F19">
      <w:pPr>
        <w:rPr>
          <w:rFonts w:ascii="Georgia" w:hAnsi="Georgia"/>
          <w:sz w:val="26"/>
          <w:szCs w:val="26"/>
        </w:rPr>
      </w:pPr>
      <w:r w:rsidRPr="00C53F19">
        <w:rPr>
          <w:rFonts w:ascii="Georgia" w:hAnsi="Georgia" w:cs="Times New Roman"/>
          <w:b/>
          <w:sz w:val="26"/>
          <w:szCs w:val="26"/>
        </w:rPr>
        <w:t>Justification:</w:t>
      </w:r>
      <w:r>
        <w:rPr>
          <w:rFonts w:ascii="Georgia" w:hAnsi="Georgia" w:cs="Times New Roman"/>
          <w:sz w:val="26"/>
          <w:szCs w:val="26"/>
        </w:rPr>
        <w:t xml:space="preserve">  </w:t>
      </w:r>
      <w:r w:rsidRPr="00C53F19">
        <w:rPr>
          <w:rFonts w:ascii="Georgia" w:hAnsi="Georgia"/>
          <w:sz w:val="26"/>
          <w:szCs w:val="26"/>
        </w:rPr>
        <w:t xml:space="preserve">Recent publications </w:t>
      </w:r>
      <w:r w:rsidR="007F5A78">
        <w:rPr>
          <w:rFonts w:ascii="Georgia" w:hAnsi="Georgia"/>
          <w:sz w:val="26"/>
          <w:szCs w:val="26"/>
        </w:rPr>
        <w:t>from</w:t>
      </w:r>
      <w:r w:rsidR="007F5A78" w:rsidRPr="00C53F19">
        <w:rPr>
          <w:rFonts w:ascii="Georgia" w:hAnsi="Georgia"/>
          <w:sz w:val="26"/>
          <w:szCs w:val="26"/>
        </w:rPr>
        <w:t xml:space="preserve"> </w:t>
      </w:r>
      <w:r w:rsidRPr="00C53F19">
        <w:rPr>
          <w:rFonts w:ascii="Georgia" w:hAnsi="Georgia"/>
          <w:sz w:val="26"/>
          <w:szCs w:val="26"/>
        </w:rPr>
        <w:t xml:space="preserve">partner organizations have highlighted the fact that current </w:t>
      </w:r>
      <w:r w:rsidR="007F5A78">
        <w:rPr>
          <w:rFonts w:ascii="Georgia" w:hAnsi="Georgia"/>
          <w:sz w:val="26"/>
          <w:szCs w:val="26"/>
        </w:rPr>
        <w:t xml:space="preserve">soil data provided by the National Cooperative Soil Survey </w:t>
      </w:r>
      <w:r w:rsidR="005B7C2C">
        <w:rPr>
          <w:rFonts w:ascii="Georgia" w:hAnsi="Georgia"/>
          <w:sz w:val="26"/>
          <w:szCs w:val="26"/>
        </w:rPr>
        <w:t xml:space="preserve">(NCSS) </w:t>
      </w:r>
      <w:r w:rsidR="007F5A78">
        <w:rPr>
          <w:rFonts w:ascii="Georgia" w:hAnsi="Georgia"/>
          <w:sz w:val="26"/>
          <w:szCs w:val="26"/>
        </w:rPr>
        <w:t xml:space="preserve">is insufficient for calculating accurate </w:t>
      </w:r>
      <w:r w:rsidRPr="00C53F19">
        <w:rPr>
          <w:rFonts w:ascii="Georgia" w:hAnsi="Georgia"/>
          <w:sz w:val="26"/>
          <w:szCs w:val="26"/>
        </w:rPr>
        <w:t xml:space="preserve">coastal </w:t>
      </w:r>
      <w:r w:rsidR="00252642">
        <w:rPr>
          <w:rFonts w:ascii="Georgia" w:hAnsi="Georgia"/>
          <w:sz w:val="26"/>
          <w:szCs w:val="26"/>
        </w:rPr>
        <w:t xml:space="preserve">wetland </w:t>
      </w:r>
      <w:r w:rsidRPr="00C53F19">
        <w:rPr>
          <w:rFonts w:ascii="Georgia" w:hAnsi="Georgia"/>
          <w:sz w:val="26"/>
          <w:szCs w:val="26"/>
        </w:rPr>
        <w:t xml:space="preserve">blue carbon stocks </w:t>
      </w:r>
      <w:r w:rsidR="007F5A78">
        <w:rPr>
          <w:rFonts w:ascii="Georgia" w:hAnsi="Georgia"/>
          <w:sz w:val="26"/>
          <w:szCs w:val="26"/>
        </w:rPr>
        <w:t>due to lack of measured bulk density and soil carbon data in coastal soils.</w:t>
      </w:r>
      <w:r w:rsidRPr="00C53F19">
        <w:rPr>
          <w:rFonts w:ascii="Georgia" w:hAnsi="Georgia"/>
          <w:sz w:val="26"/>
          <w:szCs w:val="26"/>
        </w:rPr>
        <w:t xml:space="preserve"> </w:t>
      </w:r>
      <w:r w:rsidR="00114014">
        <w:rPr>
          <w:rFonts w:ascii="Georgia" w:hAnsi="Georgia"/>
          <w:sz w:val="26"/>
          <w:szCs w:val="26"/>
        </w:rPr>
        <w:t>In 2010, t</w:t>
      </w:r>
      <w:r w:rsidRPr="00C53F19">
        <w:rPr>
          <w:rFonts w:ascii="Georgia" w:hAnsi="Georgia"/>
          <w:sz w:val="26"/>
          <w:szCs w:val="26"/>
        </w:rPr>
        <w:t xml:space="preserve">he </w:t>
      </w:r>
      <w:r w:rsidR="00114014">
        <w:rPr>
          <w:rFonts w:ascii="Georgia" w:hAnsi="Georgia"/>
          <w:sz w:val="26"/>
          <w:szCs w:val="26"/>
        </w:rPr>
        <w:t xml:space="preserve">USDA </w:t>
      </w:r>
      <w:r w:rsidRPr="00C53F19">
        <w:rPr>
          <w:rFonts w:ascii="Georgia" w:hAnsi="Georgia"/>
          <w:sz w:val="26"/>
          <w:szCs w:val="26"/>
        </w:rPr>
        <w:t>NRCS Rapid Carbon Assessment (</w:t>
      </w:r>
      <w:proofErr w:type="spellStart"/>
      <w:r w:rsidRPr="00C53F19">
        <w:rPr>
          <w:rFonts w:ascii="Georgia" w:hAnsi="Georgia"/>
          <w:sz w:val="26"/>
          <w:szCs w:val="26"/>
        </w:rPr>
        <w:t>RaCA</w:t>
      </w:r>
      <w:proofErr w:type="spellEnd"/>
      <w:r w:rsidRPr="00C53F19">
        <w:rPr>
          <w:rFonts w:ascii="Georgia" w:hAnsi="Georgia"/>
          <w:sz w:val="26"/>
          <w:szCs w:val="26"/>
        </w:rPr>
        <w:t xml:space="preserve">) </w:t>
      </w:r>
      <w:r w:rsidR="00447B4E">
        <w:rPr>
          <w:rFonts w:ascii="Georgia" w:hAnsi="Georgia"/>
          <w:sz w:val="26"/>
          <w:szCs w:val="26"/>
        </w:rPr>
        <w:t>undertook the nationwide effort to</w:t>
      </w:r>
      <w:r w:rsidRPr="00C53F19">
        <w:rPr>
          <w:rFonts w:ascii="Georgia" w:hAnsi="Georgia"/>
          <w:sz w:val="26"/>
          <w:szCs w:val="26"/>
        </w:rPr>
        <w:t xml:space="preserve"> determine </w:t>
      </w:r>
      <w:r w:rsidR="00114014">
        <w:rPr>
          <w:rFonts w:ascii="Georgia" w:hAnsi="Georgia"/>
          <w:sz w:val="26"/>
          <w:szCs w:val="26"/>
        </w:rPr>
        <w:t xml:space="preserve">soil </w:t>
      </w:r>
      <w:r w:rsidRPr="00825D63">
        <w:rPr>
          <w:rFonts w:ascii="Georgia" w:eastAsia="Georgia" w:hAnsi="Georgia" w:cs="Georgia"/>
          <w:sz w:val="26"/>
          <w:szCs w:val="26"/>
        </w:rPr>
        <w:t xml:space="preserve">carbon </w:t>
      </w:r>
      <w:r w:rsidR="00447B4E">
        <w:rPr>
          <w:rFonts w:ascii="Georgia" w:eastAsia="Georgia" w:hAnsi="Georgia" w:cs="Georgia"/>
          <w:sz w:val="26"/>
          <w:szCs w:val="26"/>
        </w:rPr>
        <w:t>stocks</w:t>
      </w:r>
      <w:r w:rsidRPr="00825D63">
        <w:rPr>
          <w:rFonts w:ascii="Georgia" w:eastAsia="Georgia" w:hAnsi="Georgia" w:cs="Georgia"/>
          <w:sz w:val="26"/>
          <w:szCs w:val="26"/>
        </w:rPr>
        <w:t xml:space="preserve"> by land use (cropland, forest land, pasture and rangeland, and wetlands)</w:t>
      </w:r>
      <w:r w:rsidR="00447B4E">
        <w:rPr>
          <w:rFonts w:ascii="Georgia" w:eastAsia="Georgia" w:hAnsi="Georgia" w:cs="Georgia"/>
          <w:sz w:val="26"/>
          <w:szCs w:val="26"/>
        </w:rPr>
        <w:t>.</w:t>
      </w:r>
      <w:r w:rsidRPr="00825D63">
        <w:rPr>
          <w:rFonts w:ascii="Georgia" w:eastAsia="Georgia" w:hAnsi="Georgia" w:cs="Georgia"/>
          <w:sz w:val="26"/>
          <w:szCs w:val="26"/>
        </w:rPr>
        <w:t xml:space="preserve"> </w:t>
      </w:r>
      <w:r w:rsidR="00447B4E">
        <w:rPr>
          <w:rFonts w:ascii="Georgia" w:eastAsia="Georgia" w:hAnsi="Georgia" w:cs="Georgia"/>
          <w:sz w:val="26"/>
          <w:szCs w:val="26"/>
        </w:rPr>
        <w:t xml:space="preserve"> This project, however,</w:t>
      </w:r>
      <w:r w:rsidRPr="00825D63">
        <w:rPr>
          <w:rFonts w:ascii="Georgia" w:eastAsia="Georgia" w:hAnsi="Georgia" w:cs="Georgia"/>
          <w:sz w:val="26"/>
          <w:szCs w:val="26"/>
        </w:rPr>
        <w:t xml:space="preserve"> did not </w:t>
      </w:r>
      <w:r w:rsidR="18C452E4" w:rsidRPr="00825D63">
        <w:rPr>
          <w:rFonts w:ascii="Georgia" w:eastAsia="Georgia" w:hAnsi="Georgia" w:cs="Georgia"/>
          <w:sz w:val="26"/>
          <w:szCs w:val="26"/>
        </w:rPr>
        <w:t>adequately capture</w:t>
      </w:r>
      <w:r w:rsidRPr="00825D63">
        <w:rPr>
          <w:rFonts w:ascii="Georgia" w:eastAsia="Georgia" w:hAnsi="Georgia" w:cs="Georgia"/>
          <w:sz w:val="26"/>
          <w:szCs w:val="26"/>
        </w:rPr>
        <w:t xml:space="preserve"> coastal </w:t>
      </w:r>
      <w:r w:rsidR="00DF2744">
        <w:rPr>
          <w:rFonts w:ascii="Georgia" w:eastAsia="Georgia" w:hAnsi="Georgia" w:cs="Georgia"/>
          <w:sz w:val="26"/>
          <w:szCs w:val="26"/>
        </w:rPr>
        <w:t>ecosystems</w:t>
      </w:r>
      <w:r w:rsidR="00DF2744" w:rsidRPr="00825D63">
        <w:rPr>
          <w:rFonts w:ascii="Georgia" w:eastAsia="Georgia" w:hAnsi="Georgia" w:cs="Georgia"/>
          <w:sz w:val="26"/>
          <w:szCs w:val="26"/>
        </w:rPr>
        <w:t xml:space="preserve"> </w:t>
      </w:r>
      <w:r w:rsidR="00DF2744">
        <w:rPr>
          <w:rFonts w:ascii="Georgia" w:eastAsia="Georgia" w:hAnsi="Georgia" w:cs="Georgia"/>
          <w:sz w:val="26"/>
          <w:szCs w:val="26"/>
        </w:rPr>
        <w:t xml:space="preserve">like </w:t>
      </w:r>
      <w:r w:rsidR="18C452E4" w:rsidRPr="00825D63">
        <w:rPr>
          <w:rFonts w:ascii="Georgia" w:eastAsia="Georgia" w:hAnsi="Georgia" w:cs="Georgia"/>
          <w:sz w:val="26"/>
          <w:szCs w:val="26"/>
        </w:rPr>
        <w:t>mangroves, tidal marshes, and seagrass meadows</w:t>
      </w:r>
      <w:r w:rsidRPr="00825D63">
        <w:rPr>
          <w:rFonts w:ascii="Georgia" w:eastAsia="Georgia" w:hAnsi="Georgia" w:cs="Georgia"/>
          <w:sz w:val="26"/>
          <w:szCs w:val="26"/>
        </w:rPr>
        <w:t xml:space="preserve"> as a major land use type. </w:t>
      </w:r>
      <w:r w:rsidR="000830B4">
        <w:rPr>
          <w:rFonts w:ascii="Georgia" w:eastAsia="Georgia" w:hAnsi="Georgia" w:cs="Georgia"/>
          <w:sz w:val="26"/>
          <w:szCs w:val="26"/>
        </w:rPr>
        <w:t xml:space="preserve">As the NCSS progresses into the coastal and subaqueous realm, ongoing coastal projects are providing </w:t>
      </w:r>
      <w:proofErr w:type="spellStart"/>
      <w:r w:rsidR="000830B4">
        <w:rPr>
          <w:rFonts w:ascii="Georgia" w:eastAsia="Georgia" w:hAnsi="Georgia" w:cs="Georgia"/>
          <w:sz w:val="26"/>
          <w:szCs w:val="26"/>
        </w:rPr>
        <w:t>pedon</w:t>
      </w:r>
      <w:proofErr w:type="spellEnd"/>
      <w:r w:rsidR="000830B4">
        <w:rPr>
          <w:rFonts w:ascii="Georgia" w:eastAsia="Georgia" w:hAnsi="Georgia" w:cs="Georgia"/>
          <w:sz w:val="26"/>
          <w:szCs w:val="26"/>
        </w:rPr>
        <w:t xml:space="preserve"> and spatial soils data.  Additionally, </w:t>
      </w:r>
      <w:r w:rsidR="000830B4">
        <w:rPr>
          <w:rFonts w:ascii="Georgia" w:hAnsi="Georgia"/>
          <w:sz w:val="26"/>
          <w:szCs w:val="26"/>
        </w:rPr>
        <w:t xml:space="preserve">numerous blue carbon sampling studies have </w:t>
      </w:r>
      <w:r w:rsidR="000830B4">
        <w:rPr>
          <w:rFonts w:ascii="Georgia" w:hAnsi="Georgia"/>
          <w:sz w:val="26"/>
          <w:szCs w:val="26"/>
        </w:rPr>
        <w:lastRenderedPageBreak/>
        <w:t xml:space="preserve">provided coastal soils datasets that could be leveraged </w:t>
      </w:r>
      <w:r w:rsidRPr="00C53F19">
        <w:rPr>
          <w:rFonts w:ascii="Georgia" w:hAnsi="Georgia"/>
          <w:sz w:val="26"/>
          <w:szCs w:val="26"/>
        </w:rPr>
        <w:t>to</w:t>
      </w:r>
      <w:r w:rsidR="00825D63">
        <w:rPr>
          <w:rFonts w:ascii="Georgia" w:hAnsi="Georgia"/>
          <w:sz w:val="26"/>
          <w:szCs w:val="26"/>
        </w:rPr>
        <w:t xml:space="preserve"> </w:t>
      </w:r>
      <w:r w:rsidRPr="00C53F19">
        <w:rPr>
          <w:rFonts w:ascii="Georgia" w:hAnsi="Georgia"/>
          <w:sz w:val="26"/>
          <w:szCs w:val="26"/>
        </w:rPr>
        <w:t xml:space="preserve">add to the accuracy of </w:t>
      </w:r>
      <w:r w:rsidR="00114014">
        <w:rPr>
          <w:rFonts w:ascii="Georgia" w:hAnsi="Georgia"/>
          <w:sz w:val="26"/>
          <w:szCs w:val="26"/>
        </w:rPr>
        <w:t xml:space="preserve">blue </w:t>
      </w:r>
      <w:r w:rsidRPr="00C53F19">
        <w:rPr>
          <w:rFonts w:ascii="Georgia" w:hAnsi="Georgia"/>
          <w:sz w:val="26"/>
          <w:szCs w:val="26"/>
        </w:rPr>
        <w:t xml:space="preserve">carbon accounting.  </w:t>
      </w:r>
    </w:p>
    <w:p w:rsidR="00FE535B" w:rsidRDefault="007617FF" w:rsidP="00C53F19">
      <w:pPr>
        <w:rPr>
          <w:rFonts w:ascii="Georgia" w:hAnsi="Georgia"/>
          <w:sz w:val="26"/>
          <w:szCs w:val="26"/>
        </w:rPr>
      </w:pPr>
      <w:r>
        <w:rPr>
          <w:rFonts w:ascii="Georgia" w:hAnsi="Georgia"/>
          <w:sz w:val="26"/>
          <w:szCs w:val="26"/>
        </w:rPr>
        <w:t xml:space="preserve">Although there is a significant amount of coastal blue carbon data being collected, there remains no national standard for collecting, analyzing and reporting this data.  </w:t>
      </w:r>
      <w:r w:rsidR="00C53F19" w:rsidRPr="00C53F19">
        <w:rPr>
          <w:rFonts w:ascii="Georgia" w:hAnsi="Georgia"/>
          <w:sz w:val="26"/>
          <w:szCs w:val="26"/>
        </w:rPr>
        <w:t xml:space="preserve">The </w:t>
      </w:r>
      <w:r w:rsidR="00114014">
        <w:rPr>
          <w:rFonts w:ascii="Georgia" w:hAnsi="Georgia"/>
          <w:sz w:val="26"/>
          <w:szCs w:val="26"/>
        </w:rPr>
        <w:t>N</w:t>
      </w:r>
      <w:r w:rsidR="00C53F19" w:rsidRPr="00C53F19">
        <w:rPr>
          <w:rFonts w:ascii="Georgia" w:hAnsi="Georgia"/>
          <w:sz w:val="26"/>
          <w:szCs w:val="26"/>
        </w:rPr>
        <w:t xml:space="preserve">CBCA aims to </w:t>
      </w:r>
      <w:r w:rsidR="007F5A78">
        <w:rPr>
          <w:rFonts w:ascii="Georgia" w:hAnsi="Georgia"/>
          <w:sz w:val="26"/>
          <w:szCs w:val="26"/>
        </w:rPr>
        <w:t xml:space="preserve">standardize </w:t>
      </w:r>
      <w:r w:rsidR="00114014">
        <w:rPr>
          <w:rFonts w:ascii="Georgia" w:hAnsi="Georgia"/>
          <w:sz w:val="26"/>
          <w:szCs w:val="26"/>
        </w:rPr>
        <w:t xml:space="preserve">soil </w:t>
      </w:r>
      <w:r w:rsidR="007F5A78">
        <w:rPr>
          <w:rFonts w:ascii="Georgia" w:hAnsi="Georgia"/>
          <w:sz w:val="26"/>
          <w:szCs w:val="26"/>
        </w:rPr>
        <w:t>sampling protocol</w:t>
      </w:r>
      <w:r w:rsidR="00FE535B">
        <w:rPr>
          <w:rFonts w:ascii="Georgia" w:hAnsi="Georgia"/>
          <w:sz w:val="26"/>
          <w:szCs w:val="26"/>
        </w:rPr>
        <w:t>s</w:t>
      </w:r>
      <w:r w:rsidR="007F5A78">
        <w:rPr>
          <w:rFonts w:ascii="Georgia" w:hAnsi="Georgia"/>
          <w:sz w:val="26"/>
          <w:szCs w:val="26"/>
        </w:rPr>
        <w:t xml:space="preserve"> across agencies, </w:t>
      </w:r>
      <w:r w:rsidR="00924BCD">
        <w:rPr>
          <w:rFonts w:ascii="Georgia" w:hAnsi="Georgia"/>
          <w:sz w:val="26"/>
          <w:szCs w:val="26"/>
        </w:rPr>
        <w:t>increase the accuracy of coastal soil mapping, and</w:t>
      </w:r>
      <w:r w:rsidR="00C53F19" w:rsidRPr="00C53F19">
        <w:rPr>
          <w:rFonts w:ascii="Georgia" w:hAnsi="Georgia"/>
          <w:sz w:val="26"/>
          <w:szCs w:val="26"/>
        </w:rPr>
        <w:t xml:space="preserve"> </w:t>
      </w:r>
      <w:r w:rsidR="00FE535B">
        <w:rPr>
          <w:rFonts w:ascii="Georgia" w:hAnsi="Georgia"/>
          <w:sz w:val="26"/>
          <w:szCs w:val="26"/>
        </w:rPr>
        <w:t xml:space="preserve">improve public accessibility to </w:t>
      </w:r>
      <w:r w:rsidR="00924BCD">
        <w:rPr>
          <w:rFonts w:ascii="Georgia" w:hAnsi="Georgia"/>
          <w:sz w:val="26"/>
          <w:szCs w:val="26"/>
        </w:rPr>
        <w:t xml:space="preserve">coastal </w:t>
      </w:r>
      <w:r w:rsidR="00252642">
        <w:rPr>
          <w:rFonts w:ascii="Georgia" w:hAnsi="Georgia"/>
          <w:sz w:val="26"/>
          <w:szCs w:val="26"/>
        </w:rPr>
        <w:t xml:space="preserve">wetland </w:t>
      </w:r>
      <w:r w:rsidR="00924BCD">
        <w:rPr>
          <w:rFonts w:ascii="Georgia" w:hAnsi="Georgia"/>
          <w:sz w:val="26"/>
          <w:szCs w:val="26"/>
        </w:rPr>
        <w:t>blue carbon data</w:t>
      </w:r>
      <w:r w:rsidR="00F2007C">
        <w:rPr>
          <w:rFonts w:ascii="Georgia" w:hAnsi="Georgia"/>
          <w:sz w:val="26"/>
          <w:szCs w:val="26"/>
        </w:rPr>
        <w:t>.</w:t>
      </w:r>
      <w:r w:rsidR="00924BCD">
        <w:rPr>
          <w:rFonts w:ascii="Georgia" w:hAnsi="Georgia"/>
          <w:sz w:val="26"/>
          <w:szCs w:val="26"/>
        </w:rPr>
        <w:t xml:space="preserve"> </w:t>
      </w:r>
      <w:r w:rsidR="00C53F19" w:rsidRPr="00C53F19">
        <w:rPr>
          <w:rFonts w:ascii="Georgia" w:hAnsi="Georgia"/>
          <w:sz w:val="26"/>
          <w:szCs w:val="26"/>
        </w:rPr>
        <w:t xml:space="preserve">The statistical and scientific </w:t>
      </w:r>
      <w:r w:rsidR="00114014">
        <w:rPr>
          <w:rFonts w:ascii="Georgia" w:hAnsi="Georgia"/>
          <w:sz w:val="26"/>
          <w:szCs w:val="26"/>
        </w:rPr>
        <w:t>N</w:t>
      </w:r>
      <w:r w:rsidR="00C53F19" w:rsidRPr="00C53F19">
        <w:rPr>
          <w:rFonts w:ascii="Georgia" w:hAnsi="Georgia"/>
          <w:sz w:val="26"/>
          <w:szCs w:val="26"/>
        </w:rPr>
        <w:t>CBCA project would be a defensible soil carbon stock inventory on coastal</w:t>
      </w:r>
      <w:r w:rsidR="00252642">
        <w:rPr>
          <w:rFonts w:ascii="Georgia" w:hAnsi="Georgia"/>
          <w:sz w:val="26"/>
          <w:szCs w:val="26"/>
        </w:rPr>
        <w:t xml:space="preserve"> wetland</w:t>
      </w:r>
      <w:r w:rsidR="00C53F19" w:rsidRPr="00C53F19">
        <w:rPr>
          <w:rFonts w:ascii="Georgia" w:hAnsi="Georgia"/>
          <w:sz w:val="26"/>
          <w:szCs w:val="26"/>
        </w:rPr>
        <w:t xml:space="preserve"> ecosystems</w:t>
      </w:r>
      <w:r w:rsidR="00942442">
        <w:rPr>
          <w:rFonts w:ascii="Georgia" w:hAnsi="Georgia"/>
          <w:sz w:val="26"/>
          <w:szCs w:val="26"/>
        </w:rPr>
        <w:t xml:space="preserve"> (</w:t>
      </w:r>
      <w:r w:rsidR="00385327">
        <w:rPr>
          <w:rFonts w:ascii="Georgia" w:hAnsi="Georgia"/>
          <w:sz w:val="26"/>
          <w:szCs w:val="26"/>
        </w:rPr>
        <w:t xml:space="preserve">tidal </w:t>
      </w:r>
      <w:r w:rsidR="00942442">
        <w:rPr>
          <w:rFonts w:ascii="Georgia" w:hAnsi="Georgia"/>
          <w:sz w:val="26"/>
          <w:szCs w:val="26"/>
        </w:rPr>
        <w:t>marshes</w:t>
      </w:r>
      <w:r w:rsidR="009E6C36">
        <w:rPr>
          <w:rFonts w:ascii="Georgia" w:hAnsi="Georgia"/>
          <w:sz w:val="26"/>
          <w:szCs w:val="26"/>
        </w:rPr>
        <w:t xml:space="preserve">, </w:t>
      </w:r>
      <w:r w:rsidR="00252642">
        <w:rPr>
          <w:rFonts w:ascii="Georgia" w:hAnsi="Georgia"/>
          <w:sz w:val="26"/>
          <w:szCs w:val="26"/>
        </w:rPr>
        <w:t xml:space="preserve">mangroves, </w:t>
      </w:r>
      <w:r w:rsidR="009E6C36">
        <w:rPr>
          <w:rFonts w:ascii="Georgia" w:hAnsi="Georgia"/>
          <w:sz w:val="26"/>
          <w:szCs w:val="26"/>
        </w:rPr>
        <w:t>subaqueous,</w:t>
      </w:r>
      <w:r w:rsidR="00942442">
        <w:rPr>
          <w:rFonts w:ascii="Georgia" w:hAnsi="Georgia"/>
          <w:sz w:val="26"/>
          <w:szCs w:val="26"/>
        </w:rPr>
        <w:t xml:space="preserve"> and near shore</w:t>
      </w:r>
      <w:r w:rsidR="009E6C36">
        <w:rPr>
          <w:rFonts w:ascii="Georgia" w:hAnsi="Georgia"/>
          <w:sz w:val="26"/>
          <w:szCs w:val="26"/>
        </w:rPr>
        <w:t xml:space="preserve"> wetlands)</w:t>
      </w:r>
      <w:r w:rsidR="00C53F19" w:rsidRPr="00C53F19">
        <w:rPr>
          <w:rFonts w:ascii="Georgia" w:hAnsi="Georgia"/>
          <w:sz w:val="26"/>
          <w:szCs w:val="26"/>
        </w:rPr>
        <w:t xml:space="preserve">.  </w:t>
      </w:r>
    </w:p>
    <w:p w:rsidR="00C53F19" w:rsidRDefault="00AC0E07" w:rsidP="00C53F19">
      <w:pPr>
        <w:rPr>
          <w:rFonts w:ascii="Georgia" w:hAnsi="Georgia"/>
          <w:sz w:val="26"/>
          <w:szCs w:val="26"/>
        </w:rPr>
      </w:pPr>
      <w:r>
        <w:rPr>
          <w:rFonts w:ascii="Georgia" w:hAnsi="Georgia"/>
          <w:sz w:val="26"/>
          <w:szCs w:val="26"/>
        </w:rPr>
        <w:t>One of the major values of Soil Survey data is the capability</w:t>
      </w:r>
      <w:r w:rsidR="00924BCD">
        <w:rPr>
          <w:rFonts w:ascii="Georgia" w:hAnsi="Georgia"/>
          <w:sz w:val="26"/>
          <w:szCs w:val="26"/>
        </w:rPr>
        <w:t xml:space="preserve"> for scaling up individual </w:t>
      </w:r>
      <w:r w:rsidR="00FE535B">
        <w:rPr>
          <w:rFonts w:ascii="Georgia" w:hAnsi="Georgia"/>
          <w:sz w:val="26"/>
          <w:szCs w:val="26"/>
        </w:rPr>
        <w:t xml:space="preserve">soil sampling </w:t>
      </w:r>
      <w:r w:rsidR="00924BCD">
        <w:rPr>
          <w:rFonts w:ascii="Georgia" w:hAnsi="Georgia"/>
          <w:sz w:val="26"/>
          <w:szCs w:val="26"/>
        </w:rPr>
        <w:t>points</w:t>
      </w:r>
      <w:r w:rsidR="00FE535B">
        <w:rPr>
          <w:rFonts w:ascii="Georgia" w:hAnsi="Georgia"/>
          <w:sz w:val="26"/>
          <w:szCs w:val="26"/>
        </w:rPr>
        <w:t xml:space="preserve"> to produce </w:t>
      </w:r>
      <w:r>
        <w:rPr>
          <w:rFonts w:ascii="Georgia" w:hAnsi="Georgia"/>
          <w:sz w:val="26"/>
          <w:szCs w:val="26"/>
        </w:rPr>
        <w:t>regional and</w:t>
      </w:r>
      <w:r w:rsidR="00FE535B">
        <w:rPr>
          <w:rFonts w:ascii="Georgia" w:hAnsi="Georgia"/>
          <w:sz w:val="26"/>
          <w:szCs w:val="26"/>
        </w:rPr>
        <w:t xml:space="preserve"> national </w:t>
      </w:r>
      <w:r w:rsidR="00924BCD">
        <w:rPr>
          <w:rFonts w:ascii="Georgia" w:hAnsi="Georgia"/>
          <w:sz w:val="26"/>
          <w:szCs w:val="26"/>
        </w:rPr>
        <w:t>spatial coverage</w:t>
      </w:r>
      <w:r>
        <w:rPr>
          <w:rFonts w:ascii="Georgia" w:hAnsi="Georgia"/>
          <w:sz w:val="26"/>
          <w:szCs w:val="26"/>
        </w:rPr>
        <w:t xml:space="preserve">s based on geology and landscape.  This is especially important in calculating blue carbon stocks </w:t>
      </w:r>
      <w:r w:rsidR="000E655C">
        <w:rPr>
          <w:rFonts w:ascii="Georgia" w:hAnsi="Georgia"/>
          <w:sz w:val="26"/>
          <w:szCs w:val="26"/>
        </w:rPr>
        <w:t>as</w:t>
      </w:r>
      <w:r w:rsidR="00924BCD">
        <w:rPr>
          <w:rFonts w:ascii="Georgia" w:hAnsi="Georgia"/>
          <w:sz w:val="26"/>
          <w:szCs w:val="26"/>
        </w:rPr>
        <w:t xml:space="preserve"> c</w:t>
      </w:r>
      <w:r w:rsidR="00C53F19" w:rsidRPr="00C53F19">
        <w:rPr>
          <w:rFonts w:ascii="Georgia" w:hAnsi="Georgia"/>
          <w:sz w:val="26"/>
          <w:szCs w:val="26"/>
        </w:rPr>
        <w:t xml:space="preserve">oastal </w:t>
      </w:r>
      <w:r w:rsidR="00FE535B">
        <w:rPr>
          <w:rFonts w:ascii="Georgia" w:hAnsi="Georgia"/>
          <w:sz w:val="26"/>
          <w:szCs w:val="26"/>
        </w:rPr>
        <w:t>ecosystems</w:t>
      </w:r>
      <w:r w:rsidR="00FE535B" w:rsidRPr="00C53F19">
        <w:rPr>
          <w:rFonts w:ascii="Georgia" w:hAnsi="Georgia"/>
          <w:sz w:val="26"/>
          <w:szCs w:val="26"/>
        </w:rPr>
        <w:t xml:space="preserve"> </w:t>
      </w:r>
      <w:r w:rsidR="00924BCD">
        <w:rPr>
          <w:rFonts w:ascii="Georgia" w:hAnsi="Georgia"/>
          <w:sz w:val="26"/>
          <w:szCs w:val="26"/>
        </w:rPr>
        <w:t>v</w:t>
      </w:r>
      <w:r w:rsidR="00924BCD" w:rsidRPr="00C53F19">
        <w:rPr>
          <w:rFonts w:ascii="Georgia" w:hAnsi="Georgia"/>
          <w:sz w:val="26"/>
          <w:szCs w:val="26"/>
        </w:rPr>
        <w:t xml:space="preserve">ary </w:t>
      </w:r>
      <w:r w:rsidR="00C53F19" w:rsidRPr="00C53F19">
        <w:rPr>
          <w:rFonts w:ascii="Georgia" w:hAnsi="Georgia"/>
          <w:sz w:val="26"/>
          <w:szCs w:val="26"/>
        </w:rPr>
        <w:t xml:space="preserve">in shape, size, </w:t>
      </w:r>
      <w:r w:rsidR="00924BCD">
        <w:rPr>
          <w:rFonts w:ascii="Georgia" w:hAnsi="Georgia"/>
          <w:sz w:val="26"/>
          <w:szCs w:val="26"/>
        </w:rPr>
        <w:t xml:space="preserve">and </w:t>
      </w:r>
      <w:r w:rsidR="00C53F19" w:rsidRPr="00C53F19">
        <w:rPr>
          <w:rFonts w:ascii="Georgia" w:hAnsi="Georgia"/>
          <w:sz w:val="26"/>
          <w:szCs w:val="26"/>
        </w:rPr>
        <w:t xml:space="preserve">soil composition </w:t>
      </w:r>
      <w:r w:rsidR="00007042">
        <w:rPr>
          <w:rFonts w:ascii="Georgia" w:hAnsi="Georgia"/>
          <w:sz w:val="26"/>
          <w:szCs w:val="26"/>
        </w:rPr>
        <w:t>across landscapes</w:t>
      </w:r>
      <w:r w:rsidR="00C53F19" w:rsidRPr="00C53F19">
        <w:rPr>
          <w:rFonts w:ascii="Georgia" w:hAnsi="Georgia"/>
          <w:sz w:val="26"/>
          <w:szCs w:val="26"/>
        </w:rPr>
        <w:t>.</w:t>
      </w:r>
    </w:p>
    <w:p w:rsidR="00924BCD" w:rsidRDefault="00007042" w:rsidP="00C53F19">
      <w:pPr>
        <w:rPr>
          <w:rFonts w:ascii="Georgia" w:hAnsi="Georgia"/>
          <w:sz w:val="26"/>
          <w:szCs w:val="26"/>
        </w:rPr>
      </w:pPr>
      <w:r>
        <w:rPr>
          <w:rFonts w:ascii="Georgia" w:hAnsi="Georgia"/>
          <w:b/>
          <w:sz w:val="26"/>
          <w:szCs w:val="26"/>
        </w:rPr>
        <w:t>Objective</w:t>
      </w:r>
      <w:r w:rsidR="00C53F19" w:rsidRPr="00C53F19">
        <w:rPr>
          <w:rFonts w:ascii="Georgia" w:hAnsi="Georgia"/>
          <w:b/>
          <w:sz w:val="26"/>
          <w:szCs w:val="26"/>
        </w:rPr>
        <w:t>:</w:t>
      </w:r>
      <w:r w:rsidR="00C53F19">
        <w:rPr>
          <w:rFonts w:ascii="Georgia" w:hAnsi="Georgia"/>
          <w:b/>
          <w:sz w:val="26"/>
          <w:szCs w:val="26"/>
        </w:rPr>
        <w:t xml:space="preserve">  </w:t>
      </w:r>
      <w:r>
        <w:rPr>
          <w:rFonts w:ascii="Georgia" w:hAnsi="Georgia"/>
          <w:sz w:val="26"/>
          <w:szCs w:val="26"/>
        </w:rPr>
        <w:t>To p</w:t>
      </w:r>
      <w:r w:rsidR="00702D71">
        <w:rPr>
          <w:rFonts w:ascii="Georgia" w:hAnsi="Georgia"/>
          <w:sz w:val="26"/>
          <w:szCs w:val="26"/>
        </w:rPr>
        <w:t>rovide a</w:t>
      </w:r>
      <w:r w:rsidR="00C53F19">
        <w:rPr>
          <w:rFonts w:ascii="Georgia" w:hAnsi="Georgia"/>
          <w:sz w:val="26"/>
          <w:szCs w:val="26"/>
        </w:rPr>
        <w:t>ccurate</w:t>
      </w:r>
      <w:r>
        <w:rPr>
          <w:rFonts w:ascii="Georgia" w:hAnsi="Georgia"/>
          <w:sz w:val="26"/>
          <w:szCs w:val="26"/>
        </w:rPr>
        <w:t xml:space="preserve"> spatial</w:t>
      </w:r>
      <w:r w:rsidR="00C53F19">
        <w:rPr>
          <w:rFonts w:ascii="Georgia" w:hAnsi="Georgia"/>
          <w:sz w:val="26"/>
          <w:szCs w:val="26"/>
        </w:rPr>
        <w:t xml:space="preserve"> inventories of coastal soils mapped to the soil series level with measured</w:t>
      </w:r>
      <w:r w:rsidR="00924BCD">
        <w:rPr>
          <w:rFonts w:ascii="Georgia" w:hAnsi="Georgia"/>
          <w:sz w:val="26"/>
          <w:szCs w:val="26"/>
        </w:rPr>
        <w:t xml:space="preserve"> soil carbon values </w:t>
      </w:r>
      <w:r w:rsidR="00C53F19">
        <w:rPr>
          <w:rFonts w:ascii="Georgia" w:hAnsi="Georgia"/>
          <w:sz w:val="26"/>
          <w:szCs w:val="26"/>
        </w:rPr>
        <w:t>and bulk density</w:t>
      </w:r>
      <w:r w:rsidR="00924BCD">
        <w:rPr>
          <w:rFonts w:ascii="Georgia" w:hAnsi="Georgia"/>
          <w:sz w:val="26"/>
          <w:szCs w:val="26"/>
        </w:rPr>
        <w:t xml:space="preserve"> to a depth of </w:t>
      </w:r>
      <w:r w:rsidR="00FE535B">
        <w:rPr>
          <w:rFonts w:ascii="Georgia" w:hAnsi="Georgia"/>
          <w:sz w:val="26"/>
          <w:szCs w:val="26"/>
        </w:rPr>
        <w:t xml:space="preserve">at least </w:t>
      </w:r>
      <w:r w:rsidR="00924BCD">
        <w:rPr>
          <w:rFonts w:ascii="Georgia" w:hAnsi="Georgia"/>
          <w:sz w:val="26"/>
          <w:szCs w:val="26"/>
        </w:rPr>
        <w:t>1 meter</w:t>
      </w:r>
      <w:r w:rsidR="00702D71">
        <w:rPr>
          <w:rFonts w:ascii="Georgia" w:hAnsi="Georgia"/>
          <w:sz w:val="26"/>
          <w:szCs w:val="26"/>
        </w:rPr>
        <w:t>.</w:t>
      </w:r>
      <w:r w:rsidR="006049FB">
        <w:rPr>
          <w:rFonts w:ascii="Georgia" w:hAnsi="Georgia"/>
          <w:sz w:val="26"/>
          <w:szCs w:val="26"/>
        </w:rPr>
        <w:t xml:space="preserve">  </w:t>
      </w:r>
      <w:r w:rsidR="00C53F19">
        <w:rPr>
          <w:rFonts w:ascii="Georgia" w:hAnsi="Georgia"/>
          <w:sz w:val="26"/>
          <w:szCs w:val="26"/>
        </w:rPr>
        <w:t xml:space="preserve"> </w:t>
      </w:r>
    </w:p>
    <w:p w:rsidR="00C53F19" w:rsidRDefault="00C53F19" w:rsidP="00C53F19">
      <w:pPr>
        <w:rPr>
          <w:rFonts w:ascii="Georgia" w:hAnsi="Georgia"/>
          <w:b/>
          <w:sz w:val="26"/>
          <w:szCs w:val="26"/>
        </w:rPr>
      </w:pPr>
      <w:r w:rsidRPr="00C53F19">
        <w:rPr>
          <w:rFonts w:ascii="Georgia" w:hAnsi="Georgia"/>
          <w:b/>
          <w:sz w:val="26"/>
          <w:szCs w:val="26"/>
        </w:rPr>
        <w:t>Timeline</w:t>
      </w:r>
      <w:r w:rsidR="00007042">
        <w:rPr>
          <w:rFonts w:ascii="Georgia" w:hAnsi="Georgia"/>
          <w:b/>
          <w:sz w:val="26"/>
          <w:szCs w:val="26"/>
        </w:rPr>
        <w:t xml:space="preserve"> and Deliverables</w:t>
      </w:r>
      <w:r w:rsidRPr="00C53F19">
        <w:rPr>
          <w:rFonts w:ascii="Georgia" w:hAnsi="Georgia"/>
          <w:b/>
          <w:sz w:val="26"/>
          <w:szCs w:val="26"/>
        </w:rPr>
        <w:t xml:space="preserve">:  </w:t>
      </w:r>
    </w:p>
    <w:p w:rsidR="00CD78E5" w:rsidRPr="00597FC5" w:rsidRDefault="00CD78E5" w:rsidP="00CD78E5">
      <w:pPr>
        <w:pStyle w:val="ListParagraph"/>
        <w:numPr>
          <w:ilvl w:val="0"/>
          <w:numId w:val="1"/>
        </w:numPr>
        <w:rPr>
          <w:rFonts w:ascii="Georgia" w:hAnsi="Georgia"/>
          <w:b/>
          <w:sz w:val="26"/>
          <w:szCs w:val="26"/>
        </w:rPr>
      </w:pPr>
      <w:r>
        <w:rPr>
          <w:rFonts w:ascii="Georgia" w:hAnsi="Georgia"/>
          <w:sz w:val="26"/>
          <w:szCs w:val="26"/>
        </w:rPr>
        <w:t>Evaluate</w:t>
      </w:r>
      <w:r w:rsidR="00E25323">
        <w:rPr>
          <w:rFonts w:ascii="Georgia" w:hAnsi="Georgia"/>
          <w:sz w:val="26"/>
          <w:szCs w:val="26"/>
        </w:rPr>
        <w:t xml:space="preserve"> </w:t>
      </w:r>
      <w:r>
        <w:rPr>
          <w:rFonts w:ascii="Georgia" w:hAnsi="Georgia"/>
          <w:sz w:val="26"/>
          <w:szCs w:val="26"/>
        </w:rPr>
        <w:t xml:space="preserve">existing </w:t>
      </w:r>
      <w:r w:rsidR="009628AC">
        <w:rPr>
          <w:rFonts w:ascii="Georgia" w:hAnsi="Georgia"/>
          <w:sz w:val="26"/>
          <w:szCs w:val="26"/>
        </w:rPr>
        <w:t xml:space="preserve">blue carbon </w:t>
      </w:r>
      <w:r w:rsidR="00924BCD">
        <w:rPr>
          <w:rFonts w:ascii="Georgia" w:hAnsi="Georgia"/>
          <w:sz w:val="26"/>
          <w:szCs w:val="26"/>
        </w:rPr>
        <w:t xml:space="preserve">soil </w:t>
      </w:r>
      <w:r w:rsidR="009628AC">
        <w:rPr>
          <w:rFonts w:ascii="Georgia" w:hAnsi="Georgia"/>
          <w:sz w:val="26"/>
          <w:szCs w:val="26"/>
        </w:rPr>
        <w:t xml:space="preserve">data from </w:t>
      </w:r>
      <w:r>
        <w:rPr>
          <w:rFonts w:ascii="Georgia" w:hAnsi="Georgia"/>
          <w:sz w:val="26"/>
          <w:szCs w:val="26"/>
        </w:rPr>
        <w:t>Universit</w:t>
      </w:r>
      <w:r w:rsidR="00E25323">
        <w:rPr>
          <w:rFonts w:ascii="Georgia" w:hAnsi="Georgia"/>
          <w:sz w:val="26"/>
          <w:szCs w:val="26"/>
        </w:rPr>
        <w:t>ies</w:t>
      </w:r>
      <w:r>
        <w:rPr>
          <w:rFonts w:ascii="Georgia" w:hAnsi="Georgia"/>
          <w:sz w:val="26"/>
          <w:szCs w:val="26"/>
        </w:rPr>
        <w:t xml:space="preserve">, </w:t>
      </w:r>
      <w:r w:rsidR="009E034E">
        <w:rPr>
          <w:rFonts w:ascii="Georgia" w:hAnsi="Georgia"/>
          <w:sz w:val="26"/>
          <w:szCs w:val="26"/>
        </w:rPr>
        <w:t xml:space="preserve">research institute and organizations, NOAA, NRCS, USGS, USFWS, </w:t>
      </w:r>
      <w:r w:rsidR="00B67844">
        <w:rPr>
          <w:rFonts w:ascii="Georgia" w:hAnsi="Georgia"/>
          <w:sz w:val="26"/>
          <w:szCs w:val="26"/>
        </w:rPr>
        <w:t xml:space="preserve">Restore America’s Estuaries (RAE), </w:t>
      </w:r>
      <w:r w:rsidR="009E034E">
        <w:rPr>
          <w:rFonts w:ascii="Georgia" w:hAnsi="Georgia"/>
          <w:sz w:val="26"/>
          <w:szCs w:val="26"/>
        </w:rPr>
        <w:t xml:space="preserve">NASA, NEP’s, NERR’s, state environmental protection groups, etc.  </w:t>
      </w:r>
      <w:r w:rsidR="00A5269E" w:rsidRPr="00B66BCE">
        <w:rPr>
          <w:rFonts w:ascii="Georgia" w:eastAsia="Georgia" w:hAnsi="Georgia" w:cs="Georgia"/>
          <w:sz w:val="26"/>
          <w:szCs w:val="26"/>
        </w:rPr>
        <w:t>Incorporate all data</w:t>
      </w:r>
      <w:r w:rsidR="00E25323">
        <w:rPr>
          <w:rFonts w:ascii="Georgia" w:eastAsia="Georgia" w:hAnsi="Georgia" w:cs="Georgia"/>
          <w:sz w:val="26"/>
          <w:szCs w:val="26"/>
        </w:rPr>
        <w:t xml:space="preserve"> (with permission), </w:t>
      </w:r>
      <w:r w:rsidR="00E25323">
        <w:rPr>
          <w:rFonts w:ascii="Georgia" w:hAnsi="Georgia"/>
          <w:sz w:val="26"/>
          <w:szCs w:val="26"/>
        </w:rPr>
        <w:t>including existing coastal zone soil survey publications,</w:t>
      </w:r>
      <w:r w:rsidR="00E25323" w:rsidRPr="00B66BCE">
        <w:rPr>
          <w:rFonts w:ascii="Georgia" w:eastAsia="Georgia" w:hAnsi="Georgia" w:cs="Georgia"/>
          <w:sz w:val="26"/>
          <w:szCs w:val="26"/>
        </w:rPr>
        <w:t xml:space="preserve"> into</w:t>
      </w:r>
      <w:r w:rsidR="00A5269E" w:rsidRPr="00B66BCE">
        <w:rPr>
          <w:rFonts w:ascii="Georgia" w:eastAsia="Georgia" w:hAnsi="Georgia" w:cs="Georgia"/>
          <w:sz w:val="26"/>
          <w:szCs w:val="26"/>
        </w:rPr>
        <w:t xml:space="preserve"> a standard soil survey database</w:t>
      </w:r>
      <w:r w:rsidR="00E25323">
        <w:rPr>
          <w:rFonts w:ascii="Georgia" w:eastAsia="Georgia" w:hAnsi="Georgia" w:cs="Georgia"/>
          <w:sz w:val="26"/>
          <w:szCs w:val="26"/>
        </w:rPr>
        <w:t>.</w:t>
      </w:r>
      <w:r w:rsidR="710F09CE" w:rsidRPr="00B66BCE">
        <w:rPr>
          <w:rFonts w:ascii="Georgia" w:eastAsia="Georgia" w:hAnsi="Georgia" w:cs="Georgia"/>
          <w:sz w:val="26"/>
          <w:szCs w:val="26"/>
        </w:rPr>
        <w:t xml:space="preserve"> (Current soil carbon data networks</w:t>
      </w:r>
      <w:r w:rsidR="00E25323">
        <w:rPr>
          <w:rFonts w:ascii="Georgia" w:eastAsia="Georgia" w:hAnsi="Georgia" w:cs="Georgia"/>
          <w:sz w:val="26"/>
          <w:szCs w:val="26"/>
        </w:rPr>
        <w:t>, which</w:t>
      </w:r>
      <w:r w:rsidR="710F09CE" w:rsidRPr="00B66BCE">
        <w:rPr>
          <w:rFonts w:ascii="Georgia" w:eastAsia="Georgia" w:hAnsi="Georgia" w:cs="Georgia"/>
          <w:sz w:val="26"/>
          <w:szCs w:val="26"/>
        </w:rPr>
        <w:t xml:space="preserve"> </w:t>
      </w:r>
      <w:r w:rsidR="00E25323">
        <w:rPr>
          <w:rFonts w:ascii="Georgia" w:hAnsi="Georgia"/>
          <w:sz w:val="26"/>
          <w:szCs w:val="26"/>
        </w:rPr>
        <w:t>could serve as examples on how to deliver NCBCA products,</w:t>
      </w:r>
      <w:r w:rsidR="00E25323" w:rsidRPr="00B66BCE">
        <w:rPr>
          <w:rFonts w:ascii="Georgia" w:eastAsia="Georgia" w:hAnsi="Georgia" w:cs="Georgia"/>
          <w:sz w:val="26"/>
          <w:szCs w:val="26"/>
        </w:rPr>
        <w:t xml:space="preserve"> </w:t>
      </w:r>
      <w:r w:rsidR="710F09CE" w:rsidRPr="00B66BCE">
        <w:rPr>
          <w:rFonts w:ascii="Georgia" w:eastAsia="Georgia" w:hAnsi="Georgia" w:cs="Georgia"/>
          <w:sz w:val="26"/>
          <w:szCs w:val="26"/>
        </w:rPr>
        <w:t xml:space="preserve">include </w:t>
      </w:r>
      <w:r w:rsidR="00B66BCE">
        <w:rPr>
          <w:rFonts w:ascii="Georgia" w:eastAsia="Georgia" w:hAnsi="Georgia" w:cs="Georgia"/>
          <w:sz w:val="26"/>
          <w:szCs w:val="26"/>
        </w:rPr>
        <w:t xml:space="preserve">but aren’t limited to:  </w:t>
      </w:r>
      <w:r w:rsidR="710F09CE" w:rsidRPr="00B66BCE">
        <w:rPr>
          <w:rFonts w:ascii="Georgia" w:eastAsia="Georgia" w:hAnsi="Georgia" w:cs="Georgia"/>
          <w:sz w:val="26"/>
          <w:szCs w:val="26"/>
        </w:rPr>
        <w:t xml:space="preserve">1 - </w:t>
      </w:r>
      <w:hyperlink r:id="rId14" w:history="1">
        <w:r w:rsidR="710F09CE" w:rsidRPr="00B66BCE">
          <w:rPr>
            <w:rStyle w:val="Hyperlink"/>
          </w:rPr>
          <w:t>http://iscn.fluxdata.org/</w:t>
        </w:r>
      </w:hyperlink>
      <w:r w:rsidR="710F09CE">
        <w:t xml:space="preserve"> and 2 - </w:t>
      </w:r>
      <w:hyperlink r:id="rId15" w:history="1">
        <w:r w:rsidR="710F09CE" w:rsidRPr="00B66BCE">
          <w:rPr>
            <w:rStyle w:val="Hyperlink"/>
          </w:rPr>
          <w:t>https://serc.si.edu/coastalcarbon</w:t>
        </w:r>
      </w:hyperlink>
      <w:r w:rsidR="710F09CE">
        <w:t xml:space="preserve">. </w:t>
      </w:r>
      <w:r w:rsidR="00B66BCE">
        <w:t xml:space="preserve"> </w:t>
      </w:r>
      <w:r w:rsidR="00E25323" w:rsidRPr="00F2007C">
        <w:rPr>
          <w:rFonts w:ascii="Georgia" w:hAnsi="Georgia"/>
          <w:sz w:val="26"/>
          <w:szCs w:val="26"/>
        </w:rPr>
        <w:t>After compiling all data, d</w:t>
      </w:r>
      <w:r w:rsidR="009E034E" w:rsidRPr="00E25323">
        <w:rPr>
          <w:rFonts w:ascii="Georgia" w:eastAsia="Georgia" w:hAnsi="Georgia" w:cs="Georgia"/>
          <w:sz w:val="26"/>
          <w:szCs w:val="26"/>
        </w:rPr>
        <w:t>etermine</w:t>
      </w:r>
      <w:r w:rsidR="009E034E" w:rsidRPr="00B66BCE">
        <w:rPr>
          <w:rFonts w:ascii="Georgia" w:eastAsia="Georgia" w:hAnsi="Georgia" w:cs="Georgia"/>
          <w:sz w:val="26"/>
          <w:szCs w:val="26"/>
        </w:rPr>
        <w:t xml:space="preserve"> spatial data gaps and select coastal </w:t>
      </w:r>
      <w:r w:rsidR="0018188B">
        <w:rPr>
          <w:rFonts w:ascii="Georgia" w:hAnsi="Georgia"/>
          <w:sz w:val="26"/>
          <w:szCs w:val="26"/>
        </w:rPr>
        <w:t xml:space="preserve">zone </w:t>
      </w:r>
      <w:r w:rsidR="009E034E">
        <w:rPr>
          <w:rFonts w:ascii="Georgia" w:hAnsi="Georgia"/>
          <w:sz w:val="26"/>
          <w:szCs w:val="26"/>
        </w:rPr>
        <w:t xml:space="preserve">sampling sites accordingly.  </w:t>
      </w:r>
      <w:r w:rsidR="009E034E" w:rsidRPr="000775DF">
        <w:rPr>
          <w:rFonts w:ascii="Georgia" w:hAnsi="Georgia"/>
          <w:b/>
          <w:color w:val="0000FF"/>
          <w:sz w:val="26"/>
          <w:szCs w:val="26"/>
        </w:rPr>
        <w:t>FY2018 – FY2020.</w:t>
      </w:r>
    </w:p>
    <w:p w:rsidR="00597FC5" w:rsidRPr="001A56D3" w:rsidRDefault="00597FC5" w:rsidP="00597FC5">
      <w:pPr>
        <w:pStyle w:val="ListParagraph"/>
        <w:rPr>
          <w:rFonts w:ascii="Georgia" w:hAnsi="Georgia"/>
          <w:b/>
          <w:sz w:val="26"/>
          <w:szCs w:val="26"/>
        </w:rPr>
      </w:pPr>
    </w:p>
    <w:p w:rsidR="00007042" w:rsidRDefault="00F819FD" w:rsidP="001A56D3">
      <w:pPr>
        <w:pStyle w:val="ListParagraph"/>
        <w:numPr>
          <w:ilvl w:val="0"/>
          <w:numId w:val="1"/>
        </w:numPr>
        <w:rPr>
          <w:rFonts w:ascii="Georgia" w:hAnsi="Georgia"/>
          <w:sz w:val="26"/>
          <w:szCs w:val="26"/>
        </w:rPr>
      </w:pPr>
      <w:r>
        <w:rPr>
          <w:rFonts w:ascii="Georgia" w:hAnsi="Georgia"/>
          <w:sz w:val="26"/>
          <w:szCs w:val="26"/>
        </w:rPr>
        <w:t>Cooperatively e</w:t>
      </w:r>
      <w:r w:rsidR="001A56D3" w:rsidRPr="001A56D3">
        <w:rPr>
          <w:rFonts w:ascii="Georgia" w:hAnsi="Georgia"/>
          <w:sz w:val="26"/>
          <w:szCs w:val="26"/>
        </w:rPr>
        <w:t xml:space="preserve">stablish </w:t>
      </w:r>
      <w:r w:rsidR="00E25323">
        <w:rPr>
          <w:rFonts w:ascii="Georgia" w:hAnsi="Georgia"/>
          <w:sz w:val="26"/>
          <w:szCs w:val="26"/>
        </w:rPr>
        <w:t xml:space="preserve">national </w:t>
      </w:r>
      <w:r w:rsidR="001A56D3" w:rsidRPr="001A56D3">
        <w:rPr>
          <w:rFonts w:ascii="Georgia" w:hAnsi="Georgia"/>
          <w:sz w:val="26"/>
          <w:szCs w:val="26"/>
        </w:rPr>
        <w:t xml:space="preserve">sampling protocols for </w:t>
      </w:r>
      <w:r w:rsidR="00E25323">
        <w:rPr>
          <w:rFonts w:ascii="Georgia" w:hAnsi="Georgia"/>
          <w:sz w:val="26"/>
          <w:szCs w:val="26"/>
        </w:rPr>
        <w:t xml:space="preserve">soil </w:t>
      </w:r>
      <w:r w:rsidR="001A56D3" w:rsidRPr="001A56D3">
        <w:rPr>
          <w:rFonts w:ascii="Georgia" w:hAnsi="Georgia"/>
          <w:sz w:val="26"/>
          <w:szCs w:val="26"/>
        </w:rPr>
        <w:t>bulk density</w:t>
      </w:r>
      <w:r w:rsidR="00CC6BDA">
        <w:rPr>
          <w:rFonts w:ascii="Georgia" w:hAnsi="Georgia"/>
          <w:sz w:val="26"/>
          <w:szCs w:val="26"/>
        </w:rPr>
        <w:t xml:space="preserve"> (Appendix A)</w:t>
      </w:r>
      <w:r w:rsidR="001A56D3" w:rsidRPr="001A56D3">
        <w:rPr>
          <w:rFonts w:ascii="Georgia" w:hAnsi="Georgia"/>
          <w:sz w:val="26"/>
          <w:szCs w:val="26"/>
        </w:rPr>
        <w:t xml:space="preserve"> and </w:t>
      </w:r>
      <w:r>
        <w:rPr>
          <w:rFonts w:ascii="Georgia" w:hAnsi="Georgia"/>
          <w:sz w:val="26"/>
          <w:szCs w:val="26"/>
        </w:rPr>
        <w:t xml:space="preserve">soil </w:t>
      </w:r>
      <w:r w:rsidR="001A56D3" w:rsidRPr="001A56D3">
        <w:rPr>
          <w:rFonts w:ascii="Georgia" w:hAnsi="Georgia"/>
          <w:sz w:val="26"/>
          <w:szCs w:val="26"/>
        </w:rPr>
        <w:t xml:space="preserve">organic carbon </w:t>
      </w:r>
      <w:r w:rsidR="00E25323">
        <w:rPr>
          <w:rFonts w:ascii="Georgia" w:hAnsi="Georgia"/>
          <w:sz w:val="26"/>
          <w:szCs w:val="26"/>
        </w:rPr>
        <w:t xml:space="preserve">to be used </w:t>
      </w:r>
      <w:r>
        <w:rPr>
          <w:rFonts w:ascii="Georgia" w:hAnsi="Georgia"/>
          <w:sz w:val="26"/>
          <w:szCs w:val="26"/>
        </w:rPr>
        <w:t>across</w:t>
      </w:r>
      <w:r w:rsidR="001A56D3" w:rsidRPr="001A56D3">
        <w:rPr>
          <w:rFonts w:ascii="Georgia" w:hAnsi="Georgia"/>
          <w:sz w:val="26"/>
          <w:szCs w:val="26"/>
        </w:rPr>
        <w:t xml:space="preserve"> agencies that conduct or have conducted similar carbon sampling (USGS, NOAA, NASA, etc.).  Select standard </w:t>
      </w:r>
      <w:r>
        <w:rPr>
          <w:rFonts w:ascii="Georgia" w:hAnsi="Georgia"/>
          <w:sz w:val="26"/>
          <w:szCs w:val="26"/>
        </w:rPr>
        <w:t xml:space="preserve">soil </w:t>
      </w:r>
      <w:r w:rsidR="001A56D3" w:rsidRPr="001A56D3">
        <w:rPr>
          <w:rFonts w:ascii="Georgia" w:hAnsi="Georgia"/>
          <w:sz w:val="26"/>
          <w:szCs w:val="26"/>
        </w:rPr>
        <w:t xml:space="preserve">sampling protocols </w:t>
      </w:r>
      <w:r>
        <w:rPr>
          <w:rFonts w:ascii="Georgia" w:hAnsi="Georgia"/>
          <w:sz w:val="26"/>
          <w:szCs w:val="26"/>
        </w:rPr>
        <w:t>to be used by</w:t>
      </w:r>
      <w:r w:rsidR="001A56D3" w:rsidRPr="001A56D3">
        <w:rPr>
          <w:rFonts w:ascii="Georgia" w:hAnsi="Georgia"/>
          <w:sz w:val="26"/>
          <w:szCs w:val="26"/>
        </w:rPr>
        <w:t xml:space="preserve"> all agencies to ensure accurate, reliable and scientifically acceptable </w:t>
      </w:r>
      <w:r>
        <w:rPr>
          <w:rFonts w:ascii="Georgia" w:hAnsi="Georgia"/>
          <w:sz w:val="26"/>
          <w:szCs w:val="26"/>
        </w:rPr>
        <w:t xml:space="preserve">soil </w:t>
      </w:r>
      <w:r w:rsidR="001A56D3" w:rsidRPr="001A56D3">
        <w:rPr>
          <w:rFonts w:ascii="Georgia" w:hAnsi="Georgia"/>
          <w:sz w:val="26"/>
          <w:szCs w:val="26"/>
        </w:rPr>
        <w:t xml:space="preserve">blue carbon values.  </w:t>
      </w:r>
    </w:p>
    <w:p w:rsidR="00007042" w:rsidRPr="009B63FF" w:rsidRDefault="00007042" w:rsidP="009B63FF">
      <w:pPr>
        <w:pStyle w:val="ListParagraph"/>
        <w:rPr>
          <w:rFonts w:ascii="Georgia" w:hAnsi="Georgia"/>
          <w:sz w:val="26"/>
          <w:szCs w:val="26"/>
        </w:rPr>
      </w:pPr>
    </w:p>
    <w:p w:rsidR="001A56D3" w:rsidRDefault="00597FC5" w:rsidP="009B63FF">
      <w:pPr>
        <w:pStyle w:val="ListParagraph"/>
        <w:numPr>
          <w:ilvl w:val="1"/>
          <w:numId w:val="1"/>
        </w:numPr>
        <w:rPr>
          <w:rFonts w:ascii="Georgia" w:hAnsi="Georgia"/>
          <w:sz w:val="26"/>
          <w:szCs w:val="26"/>
        </w:rPr>
      </w:pPr>
      <w:r>
        <w:rPr>
          <w:rFonts w:ascii="Georgia" w:hAnsi="Georgia"/>
          <w:sz w:val="26"/>
          <w:szCs w:val="26"/>
        </w:rPr>
        <w:lastRenderedPageBreak/>
        <w:t xml:space="preserve">Establish a </w:t>
      </w:r>
      <w:r w:rsidR="00F819FD">
        <w:rPr>
          <w:rFonts w:ascii="Georgia" w:hAnsi="Georgia"/>
          <w:sz w:val="26"/>
          <w:szCs w:val="26"/>
        </w:rPr>
        <w:t xml:space="preserve">soil </w:t>
      </w:r>
      <w:r>
        <w:rPr>
          <w:rFonts w:ascii="Georgia" w:hAnsi="Georgia"/>
          <w:sz w:val="26"/>
          <w:szCs w:val="26"/>
        </w:rPr>
        <w:t xml:space="preserve">sampling protocol decision tree </w:t>
      </w:r>
      <w:proofErr w:type="gramStart"/>
      <w:r>
        <w:rPr>
          <w:rFonts w:ascii="Georgia" w:hAnsi="Georgia"/>
          <w:sz w:val="26"/>
          <w:szCs w:val="26"/>
        </w:rPr>
        <w:t>similar to</w:t>
      </w:r>
      <w:proofErr w:type="gramEnd"/>
      <w:r>
        <w:rPr>
          <w:rFonts w:ascii="Georgia" w:hAnsi="Georgia"/>
          <w:sz w:val="26"/>
          <w:szCs w:val="26"/>
        </w:rPr>
        <w:t xml:space="preserve"> the </w:t>
      </w:r>
      <w:r w:rsidR="00F819FD">
        <w:rPr>
          <w:rFonts w:ascii="Georgia" w:hAnsi="Georgia"/>
          <w:sz w:val="26"/>
          <w:szCs w:val="26"/>
        </w:rPr>
        <w:t xml:space="preserve">USDA </w:t>
      </w:r>
      <w:r>
        <w:rPr>
          <w:rFonts w:ascii="Georgia" w:hAnsi="Georgia"/>
          <w:sz w:val="26"/>
          <w:szCs w:val="26"/>
        </w:rPr>
        <w:t xml:space="preserve">NRCS </w:t>
      </w:r>
      <w:proofErr w:type="spellStart"/>
      <w:r>
        <w:rPr>
          <w:rFonts w:ascii="Georgia" w:hAnsi="Georgia"/>
          <w:sz w:val="26"/>
          <w:szCs w:val="26"/>
        </w:rPr>
        <w:t>RaCA</w:t>
      </w:r>
      <w:proofErr w:type="spellEnd"/>
      <w:r w:rsidRPr="00A56D1A">
        <w:rPr>
          <w:rFonts w:ascii="Georgia" w:eastAsia="Georgia" w:hAnsi="Georgia" w:cs="Georgia"/>
          <w:sz w:val="26"/>
          <w:szCs w:val="26"/>
        </w:rPr>
        <w:t xml:space="preserve"> project.  </w:t>
      </w:r>
      <w:r w:rsidR="7FD40476" w:rsidRPr="00A56D1A">
        <w:rPr>
          <w:rFonts w:ascii="Georgia" w:eastAsia="Georgia" w:hAnsi="Georgia" w:cs="Georgia"/>
          <w:sz w:val="26"/>
          <w:szCs w:val="26"/>
        </w:rPr>
        <w:t xml:space="preserve">Establish a NCBCA pilot project with National Soil Survey Center (NSSC) research scientists </w:t>
      </w:r>
      <w:r w:rsidR="000A5BAD">
        <w:rPr>
          <w:rFonts w:ascii="Georgia" w:eastAsia="Georgia" w:hAnsi="Georgia" w:cs="Georgia"/>
          <w:sz w:val="26"/>
          <w:szCs w:val="26"/>
        </w:rPr>
        <w:t xml:space="preserve">and Kellogg Soil Survey Laboratory (KSSL) staff </w:t>
      </w:r>
      <w:r w:rsidR="7FD40476" w:rsidRPr="00A56D1A">
        <w:rPr>
          <w:rFonts w:ascii="Georgia" w:eastAsia="Georgia" w:hAnsi="Georgia" w:cs="Georgia"/>
          <w:sz w:val="26"/>
          <w:szCs w:val="26"/>
        </w:rPr>
        <w:t xml:space="preserve">exploring various sampling techniques, developing a sample decision tree, and </w:t>
      </w:r>
      <w:r w:rsidR="00007042">
        <w:rPr>
          <w:rFonts w:ascii="Georgia" w:eastAsia="Georgia" w:hAnsi="Georgia" w:cs="Georgia"/>
          <w:sz w:val="26"/>
          <w:szCs w:val="26"/>
        </w:rPr>
        <w:t xml:space="preserve">ensuring </w:t>
      </w:r>
      <w:r w:rsidR="7FD40476" w:rsidRPr="00A56D1A">
        <w:rPr>
          <w:rFonts w:ascii="Georgia" w:eastAsia="Georgia" w:hAnsi="Georgia" w:cs="Georgia"/>
          <w:sz w:val="26"/>
          <w:szCs w:val="26"/>
        </w:rPr>
        <w:t xml:space="preserve">appropriate lab methods </w:t>
      </w:r>
      <w:r w:rsidR="00007042">
        <w:rPr>
          <w:rFonts w:ascii="Georgia" w:eastAsia="Georgia" w:hAnsi="Georgia" w:cs="Georgia"/>
          <w:sz w:val="26"/>
          <w:szCs w:val="26"/>
        </w:rPr>
        <w:t>are used</w:t>
      </w:r>
      <w:r w:rsidR="7FD40476" w:rsidRPr="00A56D1A">
        <w:rPr>
          <w:rFonts w:ascii="Georgia" w:eastAsia="Georgia" w:hAnsi="Georgia" w:cs="Georgia"/>
          <w:sz w:val="26"/>
          <w:szCs w:val="26"/>
        </w:rPr>
        <w:t xml:space="preserve">.  </w:t>
      </w:r>
      <w:r w:rsidRPr="00A56D1A">
        <w:rPr>
          <w:rFonts w:ascii="Georgia" w:eastAsia="Georgia" w:hAnsi="Georgia" w:cs="Georgia"/>
          <w:sz w:val="26"/>
          <w:szCs w:val="26"/>
        </w:rPr>
        <w:t xml:space="preserve">Test the </w:t>
      </w:r>
      <w:r w:rsidR="00F819FD">
        <w:rPr>
          <w:rFonts w:ascii="Georgia" w:hAnsi="Georgia"/>
          <w:sz w:val="26"/>
          <w:szCs w:val="26"/>
        </w:rPr>
        <w:t xml:space="preserve">soil </w:t>
      </w:r>
      <w:r w:rsidRPr="00A56D1A">
        <w:rPr>
          <w:rFonts w:ascii="Georgia" w:eastAsia="Georgia" w:hAnsi="Georgia" w:cs="Georgia"/>
          <w:sz w:val="26"/>
          <w:szCs w:val="26"/>
        </w:rPr>
        <w:t xml:space="preserve">sampling </w:t>
      </w:r>
      <w:r w:rsidR="7FD40476" w:rsidRPr="00A56D1A">
        <w:rPr>
          <w:rFonts w:ascii="Georgia" w:eastAsia="Georgia" w:hAnsi="Georgia" w:cs="Georgia"/>
          <w:sz w:val="26"/>
          <w:szCs w:val="26"/>
        </w:rPr>
        <w:t xml:space="preserve">decision </w:t>
      </w:r>
      <w:r w:rsidRPr="00A56D1A">
        <w:rPr>
          <w:rFonts w:ascii="Georgia" w:eastAsia="Georgia" w:hAnsi="Georgia" w:cs="Georgia"/>
          <w:sz w:val="26"/>
          <w:szCs w:val="26"/>
        </w:rPr>
        <w:t>tree on multiple coastal sampling sites and soil conditions</w:t>
      </w:r>
      <w:r w:rsidR="00F819FD">
        <w:rPr>
          <w:rFonts w:ascii="Georgia" w:hAnsi="Georgia"/>
          <w:sz w:val="26"/>
          <w:szCs w:val="26"/>
        </w:rPr>
        <w:t xml:space="preserve"> to</w:t>
      </w:r>
      <w:r>
        <w:rPr>
          <w:rFonts w:ascii="Georgia" w:hAnsi="Georgia"/>
          <w:sz w:val="26"/>
          <w:szCs w:val="26"/>
        </w:rPr>
        <w:t xml:space="preserve"> refine </w:t>
      </w:r>
      <w:r w:rsidR="00F819FD">
        <w:rPr>
          <w:rFonts w:ascii="Georgia" w:hAnsi="Georgia"/>
          <w:sz w:val="26"/>
          <w:szCs w:val="26"/>
        </w:rPr>
        <w:t xml:space="preserve">the </w:t>
      </w:r>
      <w:r>
        <w:rPr>
          <w:rFonts w:ascii="Georgia" w:hAnsi="Georgia"/>
          <w:sz w:val="26"/>
          <w:szCs w:val="26"/>
        </w:rPr>
        <w:t xml:space="preserve">tree as needed.  </w:t>
      </w:r>
      <w:r w:rsidR="001A56D3" w:rsidRPr="000775DF">
        <w:rPr>
          <w:rFonts w:ascii="Georgia" w:hAnsi="Georgia"/>
          <w:b/>
          <w:color w:val="0000FF"/>
          <w:sz w:val="26"/>
          <w:szCs w:val="26"/>
        </w:rPr>
        <w:t>FY2018 – FY2020.</w:t>
      </w:r>
    </w:p>
    <w:p w:rsidR="00597FC5" w:rsidRPr="001A56D3" w:rsidRDefault="00597FC5" w:rsidP="00597FC5">
      <w:pPr>
        <w:pStyle w:val="ListParagraph"/>
        <w:rPr>
          <w:rFonts w:ascii="Georgia" w:hAnsi="Georgia"/>
          <w:sz w:val="26"/>
          <w:szCs w:val="26"/>
        </w:rPr>
      </w:pPr>
    </w:p>
    <w:p w:rsidR="001A56D3" w:rsidRDefault="00F819FD" w:rsidP="001A56D3">
      <w:pPr>
        <w:pStyle w:val="ListParagraph"/>
        <w:numPr>
          <w:ilvl w:val="0"/>
          <w:numId w:val="1"/>
        </w:numPr>
        <w:rPr>
          <w:rFonts w:ascii="Georgia" w:hAnsi="Georgia"/>
          <w:sz w:val="26"/>
          <w:szCs w:val="26"/>
        </w:rPr>
      </w:pPr>
      <w:r>
        <w:rPr>
          <w:rFonts w:ascii="Georgia" w:hAnsi="Georgia"/>
          <w:sz w:val="26"/>
          <w:szCs w:val="26"/>
        </w:rPr>
        <w:t xml:space="preserve">Establish partnerships </w:t>
      </w:r>
      <w:r w:rsidR="00A5269E">
        <w:rPr>
          <w:rFonts w:ascii="Georgia" w:hAnsi="Georgia"/>
          <w:sz w:val="26"/>
          <w:szCs w:val="26"/>
        </w:rPr>
        <w:t xml:space="preserve">with agencies and organizations that are already monitoring coastal sites such as </w:t>
      </w:r>
      <w:r w:rsidR="001A56D3" w:rsidRPr="001A56D3">
        <w:rPr>
          <w:rFonts w:ascii="Georgia" w:hAnsi="Georgia"/>
          <w:sz w:val="26"/>
          <w:szCs w:val="26"/>
        </w:rPr>
        <w:t xml:space="preserve">NOAA, USFWS, NEP, NERR, </w:t>
      </w:r>
      <w:r w:rsidR="00007042">
        <w:rPr>
          <w:rFonts w:ascii="Georgia" w:hAnsi="Georgia"/>
          <w:sz w:val="26"/>
          <w:szCs w:val="26"/>
        </w:rPr>
        <w:t>u</w:t>
      </w:r>
      <w:r w:rsidR="00007042" w:rsidRPr="001A56D3">
        <w:rPr>
          <w:rFonts w:ascii="Georgia" w:hAnsi="Georgia"/>
          <w:sz w:val="26"/>
          <w:szCs w:val="26"/>
        </w:rPr>
        <w:t>niversit</w:t>
      </w:r>
      <w:r w:rsidR="00007042">
        <w:rPr>
          <w:rFonts w:ascii="Georgia" w:hAnsi="Georgia"/>
          <w:sz w:val="26"/>
          <w:szCs w:val="26"/>
        </w:rPr>
        <w:t>ies</w:t>
      </w:r>
      <w:r w:rsidR="00007042" w:rsidRPr="001A56D3">
        <w:rPr>
          <w:rFonts w:ascii="Georgia" w:hAnsi="Georgia"/>
          <w:sz w:val="26"/>
          <w:szCs w:val="26"/>
        </w:rPr>
        <w:t xml:space="preserve"> </w:t>
      </w:r>
      <w:r w:rsidR="001A56D3" w:rsidRPr="001A56D3">
        <w:rPr>
          <w:rFonts w:ascii="Georgia" w:hAnsi="Georgia"/>
          <w:sz w:val="26"/>
          <w:szCs w:val="26"/>
        </w:rPr>
        <w:t>and state environmental protections groups</w:t>
      </w:r>
      <w:r w:rsidR="00A5269E">
        <w:rPr>
          <w:rFonts w:ascii="Georgia" w:hAnsi="Georgia"/>
          <w:sz w:val="26"/>
          <w:szCs w:val="26"/>
        </w:rPr>
        <w:t>.</w:t>
      </w:r>
      <w:r w:rsidR="001A56D3" w:rsidRPr="001A56D3">
        <w:rPr>
          <w:rFonts w:ascii="Georgia" w:hAnsi="Georgia"/>
          <w:sz w:val="26"/>
          <w:szCs w:val="26"/>
        </w:rPr>
        <w:t xml:space="preserve">  </w:t>
      </w:r>
      <w:bookmarkStart w:id="0" w:name="_Hlk867876"/>
      <w:r w:rsidR="001A56D3" w:rsidRPr="000775DF">
        <w:rPr>
          <w:rFonts w:ascii="Georgia" w:hAnsi="Georgia"/>
          <w:b/>
          <w:color w:val="0000FF"/>
          <w:sz w:val="26"/>
          <w:szCs w:val="26"/>
        </w:rPr>
        <w:t>FY2018 – FY2020.</w:t>
      </w:r>
      <w:bookmarkEnd w:id="0"/>
    </w:p>
    <w:p w:rsidR="00597FC5" w:rsidRPr="001A56D3" w:rsidRDefault="00597FC5" w:rsidP="00597FC5">
      <w:pPr>
        <w:pStyle w:val="ListParagraph"/>
        <w:rPr>
          <w:rFonts w:ascii="Georgia" w:hAnsi="Georgia"/>
          <w:sz w:val="26"/>
          <w:szCs w:val="26"/>
        </w:rPr>
      </w:pPr>
    </w:p>
    <w:p w:rsidR="00007042" w:rsidRPr="009B63FF" w:rsidRDefault="00007042" w:rsidP="00CD78E5">
      <w:pPr>
        <w:pStyle w:val="ListParagraph"/>
        <w:numPr>
          <w:ilvl w:val="0"/>
          <w:numId w:val="1"/>
        </w:numPr>
        <w:rPr>
          <w:rFonts w:ascii="Georgia" w:hAnsi="Georgia"/>
          <w:b/>
          <w:color w:val="0000FF"/>
          <w:sz w:val="26"/>
          <w:szCs w:val="26"/>
        </w:rPr>
      </w:pPr>
      <w:r>
        <w:rPr>
          <w:rFonts w:ascii="Georgia" w:hAnsi="Georgia"/>
          <w:sz w:val="26"/>
          <w:szCs w:val="26"/>
        </w:rPr>
        <w:t xml:space="preserve">Provide soil sampling protocol training to both NRCS soil scientists and partner agencies.  </w:t>
      </w:r>
      <w:r w:rsidRPr="000775DF">
        <w:rPr>
          <w:rFonts w:ascii="Georgia" w:hAnsi="Georgia"/>
          <w:b/>
          <w:color w:val="0000FF"/>
          <w:sz w:val="26"/>
          <w:szCs w:val="26"/>
        </w:rPr>
        <w:t>FY2018 – FY2020.</w:t>
      </w:r>
    </w:p>
    <w:p w:rsidR="00007042" w:rsidRPr="009B63FF" w:rsidRDefault="00007042" w:rsidP="009B63FF">
      <w:pPr>
        <w:pStyle w:val="ListParagraph"/>
        <w:rPr>
          <w:rFonts w:ascii="Georgia" w:hAnsi="Georgia"/>
          <w:sz w:val="26"/>
          <w:szCs w:val="26"/>
        </w:rPr>
      </w:pPr>
    </w:p>
    <w:p w:rsidR="00007042" w:rsidRPr="009B63FF" w:rsidRDefault="00597FC5" w:rsidP="00CD78E5">
      <w:pPr>
        <w:pStyle w:val="ListParagraph"/>
        <w:numPr>
          <w:ilvl w:val="0"/>
          <w:numId w:val="1"/>
        </w:numPr>
        <w:rPr>
          <w:rFonts w:ascii="Georgia" w:hAnsi="Georgia"/>
          <w:b/>
          <w:color w:val="0000FF"/>
          <w:sz w:val="26"/>
          <w:szCs w:val="26"/>
        </w:rPr>
      </w:pPr>
      <w:r>
        <w:rPr>
          <w:rFonts w:ascii="Georgia" w:hAnsi="Georgia"/>
          <w:sz w:val="26"/>
          <w:szCs w:val="26"/>
        </w:rPr>
        <w:t xml:space="preserve">Select and sample </w:t>
      </w:r>
      <w:r w:rsidR="00F819FD">
        <w:rPr>
          <w:rFonts w:ascii="Georgia" w:hAnsi="Georgia"/>
          <w:sz w:val="26"/>
          <w:szCs w:val="26"/>
        </w:rPr>
        <w:t>N</w:t>
      </w:r>
      <w:r>
        <w:rPr>
          <w:rFonts w:ascii="Georgia" w:hAnsi="Georgia"/>
          <w:sz w:val="26"/>
          <w:szCs w:val="26"/>
        </w:rPr>
        <w:t xml:space="preserve">CBCA </w:t>
      </w:r>
      <w:r w:rsidR="00007042">
        <w:rPr>
          <w:rFonts w:ascii="Georgia" w:hAnsi="Georgia"/>
          <w:sz w:val="26"/>
          <w:szCs w:val="26"/>
        </w:rPr>
        <w:t>sites.</w:t>
      </w:r>
      <w:r>
        <w:rPr>
          <w:rFonts w:ascii="Georgia" w:hAnsi="Georgia"/>
          <w:sz w:val="26"/>
          <w:szCs w:val="26"/>
        </w:rPr>
        <w:t xml:space="preserve"> </w:t>
      </w:r>
      <w:r w:rsidR="005A4825">
        <w:rPr>
          <w:rFonts w:ascii="Georgia" w:hAnsi="Georgia"/>
          <w:sz w:val="26"/>
          <w:szCs w:val="26"/>
        </w:rPr>
        <w:t>Soil s</w:t>
      </w:r>
      <w:r w:rsidR="006D140C">
        <w:rPr>
          <w:rFonts w:ascii="Georgia" w:hAnsi="Georgia"/>
          <w:sz w:val="26"/>
          <w:szCs w:val="26"/>
        </w:rPr>
        <w:t xml:space="preserve">amples should be prepared, </w:t>
      </w:r>
      <w:r w:rsidR="001C5C6B">
        <w:rPr>
          <w:rFonts w:ascii="Georgia" w:hAnsi="Georgia"/>
          <w:sz w:val="26"/>
          <w:szCs w:val="26"/>
        </w:rPr>
        <w:t xml:space="preserve">stored, </w:t>
      </w:r>
      <w:r w:rsidR="006D140C">
        <w:rPr>
          <w:rFonts w:ascii="Georgia" w:hAnsi="Georgia"/>
          <w:sz w:val="26"/>
          <w:szCs w:val="26"/>
        </w:rPr>
        <w:t xml:space="preserve">packaged and shipped to the Kellogg Soil Survey Laboratory </w:t>
      </w:r>
      <w:r w:rsidR="004F34E8">
        <w:rPr>
          <w:rFonts w:ascii="Georgia" w:hAnsi="Georgia"/>
          <w:sz w:val="26"/>
          <w:szCs w:val="26"/>
        </w:rPr>
        <w:t xml:space="preserve">(KSSL) </w:t>
      </w:r>
      <w:r w:rsidR="006D140C">
        <w:rPr>
          <w:rFonts w:ascii="Georgia" w:hAnsi="Georgia"/>
          <w:sz w:val="26"/>
          <w:szCs w:val="26"/>
        </w:rPr>
        <w:t>in Lincoln, NE</w:t>
      </w:r>
      <w:r w:rsidR="001C5C6B">
        <w:rPr>
          <w:rFonts w:ascii="Georgia" w:hAnsi="Georgia"/>
          <w:sz w:val="26"/>
          <w:szCs w:val="26"/>
        </w:rPr>
        <w:t xml:space="preserve"> for full characterization</w:t>
      </w:r>
      <w:r w:rsidR="006D140C">
        <w:rPr>
          <w:rFonts w:ascii="Georgia" w:hAnsi="Georgia"/>
          <w:sz w:val="26"/>
          <w:szCs w:val="26"/>
        </w:rPr>
        <w:t xml:space="preserve">.  </w:t>
      </w:r>
      <w:r w:rsidR="00007042" w:rsidRPr="000775DF">
        <w:rPr>
          <w:rFonts w:ascii="Georgia" w:hAnsi="Georgia"/>
          <w:b/>
          <w:color w:val="0000FF"/>
          <w:sz w:val="26"/>
          <w:szCs w:val="26"/>
        </w:rPr>
        <w:t>FY2019 – FY2026</w:t>
      </w:r>
      <w:r w:rsidR="00007042">
        <w:rPr>
          <w:rFonts w:ascii="Georgia" w:hAnsi="Georgia"/>
          <w:b/>
          <w:color w:val="0000FF"/>
          <w:sz w:val="26"/>
          <w:szCs w:val="26"/>
        </w:rPr>
        <w:t xml:space="preserve"> and beyond</w:t>
      </w:r>
      <w:r w:rsidR="00007042" w:rsidRPr="000775DF">
        <w:rPr>
          <w:rFonts w:ascii="Georgia" w:hAnsi="Georgia"/>
          <w:b/>
          <w:color w:val="0000FF"/>
          <w:sz w:val="26"/>
          <w:szCs w:val="26"/>
        </w:rPr>
        <w:t>.</w:t>
      </w:r>
    </w:p>
    <w:p w:rsidR="00007042" w:rsidRPr="009B63FF" w:rsidRDefault="00007042" w:rsidP="009B63FF">
      <w:pPr>
        <w:pStyle w:val="ListParagraph"/>
        <w:rPr>
          <w:rFonts w:ascii="Georgia" w:hAnsi="Georgia"/>
          <w:b/>
          <w:color w:val="0000FF"/>
          <w:sz w:val="26"/>
          <w:szCs w:val="26"/>
        </w:rPr>
      </w:pPr>
    </w:p>
    <w:p w:rsidR="001A56D3" w:rsidRPr="000775DF" w:rsidRDefault="002E1D9D" w:rsidP="00CD78E5">
      <w:pPr>
        <w:pStyle w:val="ListParagraph"/>
        <w:numPr>
          <w:ilvl w:val="0"/>
          <w:numId w:val="1"/>
        </w:numPr>
        <w:rPr>
          <w:rFonts w:ascii="Georgia" w:hAnsi="Georgia"/>
          <w:b/>
          <w:color w:val="0000FF"/>
          <w:sz w:val="26"/>
          <w:szCs w:val="26"/>
        </w:rPr>
      </w:pPr>
      <w:r>
        <w:rPr>
          <w:rFonts w:ascii="Georgia" w:hAnsi="Georgia"/>
          <w:sz w:val="26"/>
          <w:szCs w:val="26"/>
        </w:rPr>
        <w:t>Update s</w:t>
      </w:r>
      <w:r w:rsidR="004731AC">
        <w:rPr>
          <w:rFonts w:ascii="Georgia" w:hAnsi="Georgia"/>
          <w:sz w:val="26"/>
          <w:szCs w:val="26"/>
        </w:rPr>
        <w:t xml:space="preserve">patial soil survey data </w:t>
      </w:r>
      <w:r>
        <w:rPr>
          <w:rFonts w:ascii="Georgia" w:hAnsi="Georgia"/>
          <w:sz w:val="26"/>
          <w:szCs w:val="26"/>
        </w:rPr>
        <w:t>where current data has</w:t>
      </w:r>
      <w:r w:rsidR="00007042">
        <w:rPr>
          <w:rFonts w:ascii="Georgia" w:hAnsi="Georgia"/>
          <w:sz w:val="26"/>
          <w:szCs w:val="26"/>
        </w:rPr>
        <w:t xml:space="preserve"> incomplete soil map unit documentation, and / or insufficient soil map unit design.  </w:t>
      </w:r>
      <w:r w:rsidR="005E3151" w:rsidRPr="000775DF">
        <w:rPr>
          <w:rFonts w:ascii="Georgia" w:hAnsi="Georgia"/>
          <w:b/>
          <w:color w:val="0000FF"/>
          <w:sz w:val="26"/>
          <w:szCs w:val="26"/>
        </w:rPr>
        <w:t>FY2019 – FY202</w:t>
      </w:r>
      <w:r w:rsidR="00E42FE0" w:rsidRPr="000775DF">
        <w:rPr>
          <w:rFonts w:ascii="Georgia" w:hAnsi="Georgia"/>
          <w:b/>
          <w:color w:val="0000FF"/>
          <w:sz w:val="26"/>
          <w:szCs w:val="26"/>
        </w:rPr>
        <w:t>6</w:t>
      </w:r>
      <w:r w:rsidR="000775DF">
        <w:rPr>
          <w:rFonts w:ascii="Georgia" w:hAnsi="Georgia"/>
          <w:b/>
          <w:color w:val="0000FF"/>
          <w:sz w:val="26"/>
          <w:szCs w:val="26"/>
        </w:rPr>
        <w:t xml:space="preserve"> and beyond</w:t>
      </w:r>
      <w:r w:rsidR="005E3151" w:rsidRPr="000775DF">
        <w:rPr>
          <w:rFonts w:ascii="Georgia" w:hAnsi="Georgia"/>
          <w:b/>
          <w:color w:val="0000FF"/>
          <w:sz w:val="26"/>
          <w:szCs w:val="26"/>
        </w:rPr>
        <w:t>.</w:t>
      </w:r>
    </w:p>
    <w:p w:rsidR="005E3151" w:rsidRDefault="005E3151" w:rsidP="005E3151">
      <w:pPr>
        <w:pStyle w:val="ListParagraph"/>
        <w:rPr>
          <w:rFonts w:ascii="Georgia" w:hAnsi="Georgia"/>
          <w:b/>
          <w:sz w:val="26"/>
          <w:szCs w:val="26"/>
        </w:rPr>
      </w:pPr>
    </w:p>
    <w:p w:rsidR="00A5269E" w:rsidRPr="005E3151" w:rsidRDefault="00A5269E" w:rsidP="005E3151">
      <w:pPr>
        <w:pStyle w:val="ListParagraph"/>
        <w:rPr>
          <w:rFonts w:ascii="Georgia" w:hAnsi="Georgia"/>
          <w:b/>
          <w:sz w:val="26"/>
          <w:szCs w:val="26"/>
        </w:rPr>
      </w:pPr>
      <w:r>
        <w:rPr>
          <w:rFonts w:ascii="Georgia" w:hAnsi="Georgia"/>
          <w:b/>
          <w:sz w:val="26"/>
          <w:szCs w:val="26"/>
        </w:rPr>
        <w:t>Project Needs:</w:t>
      </w:r>
    </w:p>
    <w:p w:rsidR="005E3151" w:rsidRPr="005E3151" w:rsidRDefault="005E3151" w:rsidP="005E3151">
      <w:pPr>
        <w:pStyle w:val="ListParagraph"/>
        <w:numPr>
          <w:ilvl w:val="0"/>
          <w:numId w:val="2"/>
        </w:numPr>
        <w:ind w:left="1440"/>
        <w:rPr>
          <w:rFonts w:ascii="Georgia" w:hAnsi="Georgia"/>
          <w:sz w:val="26"/>
          <w:szCs w:val="26"/>
        </w:rPr>
      </w:pPr>
      <w:r>
        <w:rPr>
          <w:rFonts w:ascii="Georgia" w:hAnsi="Georgia"/>
          <w:sz w:val="26"/>
          <w:szCs w:val="26"/>
        </w:rPr>
        <w:t xml:space="preserve">Current </w:t>
      </w:r>
      <w:r w:rsidR="004F34E8">
        <w:rPr>
          <w:rFonts w:ascii="Georgia" w:hAnsi="Georgia"/>
          <w:sz w:val="26"/>
          <w:szCs w:val="26"/>
        </w:rPr>
        <w:t xml:space="preserve">USDA </w:t>
      </w:r>
      <w:r>
        <w:rPr>
          <w:rFonts w:ascii="Georgia" w:hAnsi="Georgia"/>
          <w:sz w:val="26"/>
          <w:szCs w:val="26"/>
        </w:rPr>
        <w:t xml:space="preserve">NRCS </w:t>
      </w:r>
      <w:r w:rsidR="0041550D">
        <w:rPr>
          <w:rFonts w:ascii="Georgia" w:hAnsi="Georgia"/>
          <w:sz w:val="26"/>
          <w:szCs w:val="26"/>
        </w:rPr>
        <w:t>S</w:t>
      </w:r>
      <w:r w:rsidR="00024A65">
        <w:rPr>
          <w:rFonts w:ascii="Georgia" w:hAnsi="Georgia"/>
          <w:sz w:val="26"/>
          <w:szCs w:val="26"/>
        </w:rPr>
        <w:t>P</w:t>
      </w:r>
      <w:r w:rsidR="0041550D">
        <w:rPr>
          <w:rFonts w:ascii="Georgia" w:hAnsi="Georgia"/>
          <w:sz w:val="26"/>
          <w:szCs w:val="26"/>
        </w:rPr>
        <w:t xml:space="preserve">SD </w:t>
      </w:r>
      <w:r>
        <w:rPr>
          <w:rFonts w:ascii="Georgia" w:hAnsi="Georgia"/>
          <w:sz w:val="26"/>
          <w:szCs w:val="26"/>
        </w:rPr>
        <w:t>staff</w:t>
      </w:r>
      <w:r w:rsidR="004F34E8">
        <w:rPr>
          <w:rFonts w:ascii="Georgia" w:hAnsi="Georgia"/>
          <w:sz w:val="26"/>
          <w:szCs w:val="26"/>
        </w:rPr>
        <w:t>ing</w:t>
      </w:r>
      <w:r>
        <w:rPr>
          <w:rFonts w:ascii="Georgia" w:hAnsi="Georgia"/>
          <w:sz w:val="26"/>
          <w:szCs w:val="26"/>
        </w:rPr>
        <w:t xml:space="preserve"> </w:t>
      </w:r>
      <w:r w:rsidR="004F34E8">
        <w:rPr>
          <w:rFonts w:ascii="Georgia" w:hAnsi="Georgia"/>
          <w:sz w:val="26"/>
          <w:szCs w:val="26"/>
        </w:rPr>
        <w:t xml:space="preserve">levels are insufficient in </w:t>
      </w:r>
      <w:r>
        <w:rPr>
          <w:rFonts w:ascii="Georgia" w:hAnsi="Georgia"/>
          <w:sz w:val="26"/>
          <w:szCs w:val="26"/>
        </w:rPr>
        <w:t xml:space="preserve">coastal areas.  Job announcements and hiring of qualified staff would be required to ensure successful completion of this </w:t>
      </w:r>
      <w:r w:rsidR="004F34E8">
        <w:rPr>
          <w:rFonts w:ascii="Georgia" w:hAnsi="Georgia"/>
          <w:sz w:val="26"/>
          <w:szCs w:val="26"/>
        </w:rPr>
        <w:t>N</w:t>
      </w:r>
      <w:r>
        <w:rPr>
          <w:rFonts w:ascii="Georgia" w:hAnsi="Georgia"/>
          <w:sz w:val="26"/>
          <w:szCs w:val="26"/>
        </w:rPr>
        <w:t xml:space="preserve">CBCA project.  </w:t>
      </w:r>
      <w:r w:rsidRPr="005E3151">
        <w:rPr>
          <w:rFonts w:ascii="Georgia" w:hAnsi="Georgia"/>
          <w:sz w:val="26"/>
          <w:szCs w:val="26"/>
        </w:rPr>
        <w:t xml:space="preserve">Key “coastal” </w:t>
      </w:r>
      <w:r w:rsidR="004F34E8">
        <w:rPr>
          <w:rFonts w:ascii="Georgia" w:hAnsi="Georgia"/>
          <w:sz w:val="26"/>
          <w:szCs w:val="26"/>
        </w:rPr>
        <w:t>soil survey office</w:t>
      </w:r>
      <w:r w:rsidR="004F34E8" w:rsidRPr="005E3151">
        <w:rPr>
          <w:rFonts w:ascii="Georgia" w:hAnsi="Georgia"/>
          <w:sz w:val="26"/>
          <w:szCs w:val="26"/>
        </w:rPr>
        <w:t xml:space="preserve"> </w:t>
      </w:r>
      <w:r w:rsidRPr="005E3151">
        <w:rPr>
          <w:rFonts w:ascii="Georgia" w:hAnsi="Georgia"/>
          <w:sz w:val="26"/>
          <w:szCs w:val="26"/>
        </w:rPr>
        <w:t xml:space="preserve">positions and resource soil scientists </w:t>
      </w:r>
      <w:r w:rsidR="004F34E8">
        <w:rPr>
          <w:rFonts w:ascii="Georgia" w:hAnsi="Georgia"/>
          <w:sz w:val="26"/>
          <w:szCs w:val="26"/>
        </w:rPr>
        <w:t>should</w:t>
      </w:r>
      <w:r w:rsidRPr="005E3151">
        <w:rPr>
          <w:rFonts w:ascii="Georgia" w:hAnsi="Georgia"/>
          <w:sz w:val="26"/>
          <w:szCs w:val="26"/>
        </w:rPr>
        <w:t xml:space="preserve"> be filled preferably with coastal pedologist</w:t>
      </w:r>
      <w:r w:rsidR="004F34E8">
        <w:rPr>
          <w:rFonts w:ascii="Georgia" w:hAnsi="Georgia"/>
          <w:sz w:val="26"/>
          <w:szCs w:val="26"/>
        </w:rPr>
        <w:t>s</w:t>
      </w:r>
      <w:r w:rsidRPr="005E3151">
        <w:rPr>
          <w:rFonts w:ascii="Georgia" w:hAnsi="Georgia"/>
          <w:sz w:val="26"/>
          <w:szCs w:val="26"/>
        </w:rPr>
        <w:t>. (</w:t>
      </w:r>
      <w:r>
        <w:rPr>
          <w:rFonts w:ascii="Georgia" w:hAnsi="Georgia"/>
          <w:sz w:val="26"/>
          <w:szCs w:val="26"/>
        </w:rPr>
        <w:t xml:space="preserve">examples include </w:t>
      </w:r>
      <w:r w:rsidRPr="005E3151">
        <w:rPr>
          <w:rFonts w:ascii="Georgia" w:hAnsi="Georgia"/>
          <w:sz w:val="26"/>
          <w:szCs w:val="26"/>
        </w:rPr>
        <w:t>New Bern, NC; Mayaguez, PR; Denham Springs, LA).</w:t>
      </w:r>
    </w:p>
    <w:p w:rsidR="005E3151" w:rsidRPr="006D140C" w:rsidRDefault="006D140C" w:rsidP="005E3151">
      <w:pPr>
        <w:pStyle w:val="ListParagraph"/>
        <w:numPr>
          <w:ilvl w:val="0"/>
          <w:numId w:val="5"/>
        </w:numPr>
        <w:rPr>
          <w:rFonts w:ascii="Georgia" w:hAnsi="Georgia"/>
          <w:b/>
          <w:sz w:val="26"/>
          <w:szCs w:val="26"/>
        </w:rPr>
      </w:pPr>
      <w:r>
        <w:rPr>
          <w:rFonts w:ascii="Georgia" w:hAnsi="Georgia"/>
          <w:sz w:val="26"/>
          <w:szCs w:val="26"/>
        </w:rPr>
        <w:t>Current KSSL staff</w:t>
      </w:r>
      <w:r w:rsidR="004F34E8">
        <w:rPr>
          <w:rFonts w:ascii="Georgia" w:hAnsi="Georgia"/>
          <w:sz w:val="26"/>
          <w:szCs w:val="26"/>
        </w:rPr>
        <w:t>ing levels are inadequate</w:t>
      </w:r>
      <w:r>
        <w:rPr>
          <w:rFonts w:ascii="Georgia" w:hAnsi="Georgia"/>
          <w:sz w:val="26"/>
          <w:szCs w:val="26"/>
        </w:rPr>
        <w:t xml:space="preserve"> </w:t>
      </w:r>
      <w:r w:rsidR="004F34E8">
        <w:rPr>
          <w:rFonts w:ascii="Georgia" w:hAnsi="Georgia"/>
          <w:sz w:val="26"/>
          <w:szCs w:val="26"/>
        </w:rPr>
        <w:t>to support</w:t>
      </w:r>
      <w:r>
        <w:rPr>
          <w:rFonts w:ascii="Georgia" w:hAnsi="Georgia"/>
          <w:sz w:val="26"/>
          <w:szCs w:val="26"/>
        </w:rPr>
        <w:t xml:space="preserve"> the </w:t>
      </w:r>
      <w:r w:rsidR="004F34E8">
        <w:rPr>
          <w:rFonts w:ascii="Georgia" w:hAnsi="Georgia"/>
          <w:sz w:val="26"/>
          <w:szCs w:val="26"/>
        </w:rPr>
        <w:t>N</w:t>
      </w:r>
      <w:r>
        <w:rPr>
          <w:rFonts w:ascii="Georgia" w:hAnsi="Georgia"/>
          <w:sz w:val="26"/>
          <w:szCs w:val="26"/>
        </w:rPr>
        <w:t xml:space="preserve">CBCA project.  Staff should be hired accordingly and as needed to ensure successful completion of </w:t>
      </w:r>
      <w:r w:rsidR="006C4EC9">
        <w:rPr>
          <w:rFonts w:ascii="Georgia" w:hAnsi="Georgia"/>
          <w:sz w:val="26"/>
          <w:szCs w:val="26"/>
        </w:rPr>
        <w:t xml:space="preserve">data analyses </w:t>
      </w:r>
    </w:p>
    <w:p w:rsidR="006D140C" w:rsidRPr="007527FB" w:rsidRDefault="00E42FE0" w:rsidP="005E3151">
      <w:pPr>
        <w:pStyle w:val="ListParagraph"/>
        <w:numPr>
          <w:ilvl w:val="0"/>
          <w:numId w:val="5"/>
        </w:numPr>
        <w:rPr>
          <w:rFonts w:ascii="Georgia" w:hAnsi="Georgia"/>
          <w:b/>
          <w:sz w:val="26"/>
          <w:szCs w:val="26"/>
        </w:rPr>
      </w:pPr>
      <w:r>
        <w:rPr>
          <w:rFonts w:ascii="Georgia" w:hAnsi="Georgia"/>
          <w:sz w:val="26"/>
          <w:szCs w:val="26"/>
        </w:rPr>
        <w:t xml:space="preserve">Field equipment and sampling supplies will be required to ensure successful completion of the </w:t>
      </w:r>
      <w:r w:rsidR="004F34E8">
        <w:rPr>
          <w:rFonts w:ascii="Georgia" w:hAnsi="Georgia"/>
          <w:sz w:val="26"/>
          <w:szCs w:val="26"/>
        </w:rPr>
        <w:t>N</w:t>
      </w:r>
      <w:r>
        <w:rPr>
          <w:rFonts w:ascii="Georgia" w:hAnsi="Georgia"/>
          <w:sz w:val="26"/>
          <w:szCs w:val="26"/>
        </w:rPr>
        <w:t xml:space="preserve">CBCA project.  </w:t>
      </w:r>
      <w:r w:rsidR="000F5E1B" w:rsidRPr="007527FB">
        <w:rPr>
          <w:rFonts w:ascii="Georgia" w:hAnsi="Georgia"/>
          <w:color w:val="0000FF"/>
          <w:sz w:val="26"/>
          <w:szCs w:val="26"/>
        </w:rPr>
        <w:t>Soil sample retrieval should be conducted minimally at each site to a depth of 1 meter with 2 meters as a standard preference.</w:t>
      </w:r>
      <w:r w:rsidR="000F5E1B">
        <w:rPr>
          <w:rFonts w:ascii="Georgia" w:hAnsi="Georgia"/>
          <w:sz w:val="26"/>
          <w:szCs w:val="26"/>
        </w:rPr>
        <w:t xml:space="preserve">  Examples of e</w:t>
      </w:r>
      <w:r>
        <w:rPr>
          <w:rFonts w:ascii="Georgia" w:hAnsi="Georgia"/>
          <w:sz w:val="26"/>
          <w:szCs w:val="26"/>
        </w:rPr>
        <w:t xml:space="preserve">quipment </w:t>
      </w:r>
      <w:r w:rsidR="000F5E1B">
        <w:rPr>
          <w:rFonts w:ascii="Georgia" w:hAnsi="Georgia"/>
          <w:sz w:val="26"/>
          <w:szCs w:val="26"/>
        </w:rPr>
        <w:t xml:space="preserve">required </w:t>
      </w:r>
      <w:r>
        <w:rPr>
          <w:rFonts w:ascii="Georgia" w:hAnsi="Georgia"/>
          <w:sz w:val="26"/>
          <w:szCs w:val="26"/>
        </w:rPr>
        <w:t>include sample bags, augers, auger extensions, auger handles, bulk density cores, YSI meters</w:t>
      </w:r>
      <w:r w:rsidR="000775DF">
        <w:rPr>
          <w:rFonts w:ascii="Georgia" w:hAnsi="Georgia"/>
          <w:sz w:val="26"/>
          <w:szCs w:val="26"/>
        </w:rPr>
        <w:t xml:space="preserve"> (EC, pH, temperature, and </w:t>
      </w:r>
      <w:r w:rsidR="000775DF">
        <w:rPr>
          <w:rFonts w:ascii="Georgia" w:hAnsi="Georgia"/>
          <w:sz w:val="26"/>
          <w:szCs w:val="26"/>
        </w:rPr>
        <w:lastRenderedPageBreak/>
        <w:t>DO)</w:t>
      </w:r>
      <w:r w:rsidR="000F5E1B">
        <w:rPr>
          <w:rFonts w:ascii="Georgia" w:hAnsi="Georgia"/>
          <w:sz w:val="26"/>
          <w:szCs w:val="26"/>
        </w:rPr>
        <w:t xml:space="preserve">, </w:t>
      </w:r>
      <w:r w:rsidR="000775DF">
        <w:rPr>
          <w:rFonts w:ascii="Georgia" w:hAnsi="Georgia"/>
          <w:sz w:val="26"/>
          <w:szCs w:val="26"/>
        </w:rPr>
        <w:t xml:space="preserve">tripods, </w:t>
      </w:r>
      <w:proofErr w:type="spellStart"/>
      <w:r w:rsidR="000775DF">
        <w:rPr>
          <w:rFonts w:ascii="Georgia" w:hAnsi="Georgia"/>
          <w:sz w:val="26"/>
          <w:szCs w:val="26"/>
        </w:rPr>
        <w:t>vibracore</w:t>
      </w:r>
      <w:proofErr w:type="spellEnd"/>
      <w:r w:rsidR="000775DF">
        <w:rPr>
          <w:rFonts w:ascii="Georgia" w:hAnsi="Georgia"/>
          <w:sz w:val="26"/>
          <w:szCs w:val="26"/>
        </w:rPr>
        <w:t xml:space="preserve"> machines, aluminum piping, McCauley augers, duct tape, chain hoists, ratchets, nuts, bolts, WD-40, </w:t>
      </w:r>
      <w:r w:rsidR="000F5E1B">
        <w:rPr>
          <w:rFonts w:ascii="Georgia" w:hAnsi="Georgia"/>
          <w:sz w:val="26"/>
          <w:szCs w:val="26"/>
        </w:rPr>
        <w:t>tape measure</w:t>
      </w:r>
      <w:r w:rsidR="000775DF">
        <w:rPr>
          <w:rFonts w:ascii="Georgia" w:hAnsi="Georgia"/>
          <w:sz w:val="26"/>
          <w:szCs w:val="26"/>
        </w:rPr>
        <w:t>s</w:t>
      </w:r>
      <w:r w:rsidR="000F5E1B">
        <w:rPr>
          <w:rFonts w:ascii="Georgia" w:hAnsi="Georgia"/>
          <w:sz w:val="26"/>
          <w:szCs w:val="26"/>
        </w:rPr>
        <w:t xml:space="preserve">, cameras, GPS units, </w:t>
      </w:r>
      <w:r w:rsidR="000775DF">
        <w:rPr>
          <w:rFonts w:ascii="Georgia" w:hAnsi="Georgia"/>
          <w:sz w:val="26"/>
          <w:szCs w:val="26"/>
        </w:rPr>
        <w:t xml:space="preserve">Munsell colors books, muck boots / waders, soil knives, etc.  Additional equipment could include research vessels (boats) and scuba gear. </w:t>
      </w:r>
    </w:p>
    <w:p w:rsidR="007527FB" w:rsidRPr="00684D78" w:rsidRDefault="007527FB" w:rsidP="005E3151">
      <w:pPr>
        <w:pStyle w:val="ListParagraph"/>
        <w:numPr>
          <w:ilvl w:val="0"/>
          <w:numId w:val="5"/>
        </w:numPr>
        <w:rPr>
          <w:rFonts w:ascii="Georgia" w:hAnsi="Georgia"/>
          <w:b/>
          <w:sz w:val="26"/>
          <w:szCs w:val="26"/>
        </w:rPr>
      </w:pPr>
      <w:r>
        <w:rPr>
          <w:rFonts w:ascii="Georgia" w:hAnsi="Georgia"/>
          <w:sz w:val="26"/>
          <w:szCs w:val="26"/>
        </w:rPr>
        <w:t xml:space="preserve">Travel, training, </w:t>
      </w:r>
      <w:r w:rsidR="00AB7A92">
        <w:rPr>
          <w:rFonts w:ascii="Georgia" w:hAnsi="Georgia"/>
          <w:sz w:val="26"/>
          <w:szCs w:val="26"/>
        </w:rPr>
        <w:t xml:space="preserve">sample storage </w:t>
      </w:r>
      <w:r>
        <w:rPr>
          <w:rFonts w:ascii="Georgia" w:hAnsi="Georgia"/>
          <w:sz w:val="26"/>
          <w:szCs w:val="26"/>
        </w:rPr>
        <w:t xml:space="preserve">and </w:t>
      </w:r>
      <w:r w:rsidR="00AB7A92">
        <w:rPr>
          <w:rFonts w:ascii="Georgia" w:hAnsi="Georgia"/>
          <w:sz w:val="26"/>
          <w:szCs w:val="26"/>
        </w:rPr>
        <w:t>sample shipping c</w:t>
      </w:r>
      <w:r>
        <w:rPr>
          <w:rFonts w:ascii="Georgia" w:hAnsi="Georgia"/>
          <w:sz w:val="26"/>
          <w:szCs w:val="26"/>
        </w:rPr>
        <w:t>osts will be</w:t>
      </w:r>
      <w:r w:rsidR="00AB7A92">
        <w:rPr>
          <w:rFonts w:ascii="Georgia" w:hAnsi="Georgia"/>
          <w:sz w:val="26"/>
          <w:szCs w:val="26"/>
        </w:rPr>
        <w:t xml:space="preserve"> incurred to ensure the successful completion of the NCBCA project.</w:t>
      </w:r>
    </w:p>
    <w:p w:rsidR="00684D78" w:rsidRPr="00AB7A92" w:rsidRDefault="00684D78" w:rsidP="005E3151">
      <w:pPr>
        <w:pStyle w:val="ListParagraph"/>
        <w:numPr>
          <w:ilvl w:val="0"/>
          <w:numId w:val="5"/>
        </w:numPr>
        <w:rPr>
          <w:rFonts w:ascii="Georgia" w:hAnsi="Georgia"/>
          <w:b/>
          <w:sz w:val="26"/>
          <w:szCs w:val="26"/>
        </w:rPr>
      </w:pPr>
      <w:r>
        <w:rPr>
          <w:rFonts w:ascii="Georgia" w:hAnsi="Georgia"/>
          <w:sz w:val="26"/>
          <w:szCs w:val="26"/>
        </w:rPr>
        <w:t xml:space="preserve">Sampled sites will be </w:t>
      </w:r>
      <w:r w:rsidR="00385327">
        <w:rPr>
          <w:rFonts w:ascii="Georgia" w:hAnsi="Georgia"/>
          <w:sz w:val="26"/>
          <w:szCs w:val="26"/>
        </w:rPr>
        <w:t xml:space="preserve">coastal </w:t>
      </w:r>
      <w:r>
        <w:rPr>
          <w:rFonts w:ascii="Georgia" w:hAnsi="Georgia"/>
          <w:sz w:val="26"/>
          <w:szCs w:val="26"/>
        </w:rPr>
        <w:t>tidal marsh platforms, mangrove swamps, or seagrass meadows.  S</w:t>
      </w:r>
      <w:r w:rsidR="004F34E8">
        <w:rPr>
          <w:rFonts w:ascii="Georgia" w:hAnsi="Georgia"/>
          <w:sz w:val="26"/>
          <w:szCs w:val="26"/>
        </w:rPr>
        <w:t>oil s</w:t>
      </w:r>
      <w:r>
        <w:rPr>
          <w:rFonts w:ascii="Georgia" w:hAnsi="Georgia"/>
          <w:sz w:val="26"/>
          <w:szCs w:val="26"/>
        </w:rPr>
        <w:t xml:space="preserve">amples </w:t>
      </w:r>
      <w:r w:rsidR="006A5FB0">
        <w:rPr>
          <w:rFonts w:ascii="Georgia" w:hAnsi="Georgia"/>
          <w:sz w:val="26"/>
          <w:szCs w:val="26"/>
        </w:rPr>
        <w:t>with special considerations for bulk density</w:t>
      </w:r>
      <w:r w:rsidR="00A8257E">
        <w:rPr>
          <w:rFonts w:ascii="Georgia" w:hAnsi="Georgia"/>
          <w:sz w:val="26"/>
          <w:szCs w:val="26"/>
        </w:rPr>
        <w:t xml:space="preserve"> (Appendix A)</w:t>
      </w:r>
      <w:r w:rsidR="006A5FB0">
        <w:rPr>
          <w:rFonts w:ascii="Georgia" w:hAnsi="Georgia"/>
          <w:sz w:val="26"/>
          <w:szCs w:val="26"/>
        </w:rPr>
        <w:t xml:space="preserve"> </w:t>
      </w:r>
      <w:r>
        <w:rPr>
          <w:rFonts w:ascii="Georgia" w:hAnsi="Georgia"/>
          <w:sz w:val="26"/>
          <w:szCs w:val="26"/>
        </w:rPr>
        <w:t xml:space="preserve">should be retrieved per </w:t>
      </w:r>
      <w:r w:rsidR="006A5FB0">
        <w:rPr>
          <w:rFonts w:ascii="Georgia" w:hAnsi="Georgia"/>
          <w:sz w:val="26"/>
          <w:szCs w:val="26"/>
        </w:rPr>
        <w:t xml:space="preserve">NCSS </w:t>
      </w:r>
      <w:r>
        <w:rPr>
          <w:rFonts w:ascii="Georgia" w:hAnsi="Georgia"/>
          <w:sz w:val="26"/>
          <w:szCs w:val="26"/>
        </w:rPr>
        <w:t xml:space="preserve">protocols and available sampling equipment for each soil horizon to minimally a depth of 1 meter and maximum to 2 meters.  Sampled sites and analyses will be grouped by coastal </w:t>
      </w:r>
      <w:r w:rsidR="004F34E8">
        <w:rPr>
          <w:rFonts w:ascii="Georgia" w:hAnsi="Georgia"/>
          <w:sz w:val="26"/>
          <w:szCs w:val="26"/>
        </w:rPr>
        <w:t xml:space="preserve">ecosystem, </w:t>
      </w:r>
      <w:r>
        <w:rPr>
          <w:rFonts w:ascii="Georgia" w:hAnsi="Georgia"/>
          <w:sz w:val="26"/>
          <w:szCs w:val="26"/>
        </w:rPr>
        <w:t>soil series and</w:t>
      </w:r>
      <w:r w:rsidR="004F34E8">
        <w:rPr>
          <w:rFonts w:ascii="Georgia" w:hAnsi="Georgia"/>
          <w:sz w:val="26"/>
          <w:szCs w:val="26"/>
        </w:rPr>
        <w:t>/</w:t>
      </w:r>
      <w:r>
        <w:rPr>
          <w:rFonts w:ascii="Georgia" w:hAnsi="Georgia"/>
          <w:sz w:val="26"/>
          <w:szCs w:val="26"/>
        </w:rPr>
        <w:t xml:space="preserve"> or </w:t>
      </w:r>
      <w:r w:rsidR="004F34E8">
        <w:rPr>
          <w:rFonts w:ascii="Georgia" w:hAnsi="Georgia"/>
          <w:sz w:val="26"/>
          <w:szCs w:val="26"/>
        </w:rPr>
        <w:t xml:space="preserve">soil map </w:t>
      </w:r>
      <w:r>
        <w:rPr>
          <w:rFonts w:ascii="Georgia" w:hAnsi="Georgia"/>
          <w:sz w:val="26"/>
          <w:szCs w:val="26"/>
        </w:rPr>
        <w:t>unit.</w:t>
      </w:r>
      <w:r w:rsidR="00A8257E">
        <w:rPr>
          <w:rFonts w:ascii="Georgia" w:hAnsi="Georgia"/>
          <w:sz w:val="26"/>
          <w:szCs w:val="26"/>
        </w:rPr>
        <w:t xml:space="preserve">  Appendix B is a supplemental organic soil horizon description scale that could be utilized throughout </w:t>
      </w:r>
      <w:proofErr w:type="gramStart"/>
      <w:r w:rsidR="00A8257E">
        <w:rPr>
          <w:rFonts w:ascii="Georgia" w:hAnsi="Georgia"/>
          <w:sz w:val="26"/>
          <w:szCs w:val="26"/>
        </w:rPr>
        <w:t>the  project</w:t>
      </w:r>
      <w:proofErr w:type="gramEnd"/>
      <w:r w:rsidR="00A8257E">
        <w:rPr>
          <w:rFonts w:ascii="Georgia" w:hAnsi="Georgia"/>
          <w:sz w:val="26"/>
          <w:szCs w:val="26"/>
        </w:rPr>
        <w:t>.</w:t>
      </w:r>
    </w:p>
    <w:p w:rsidR="00170DD8" w:rsidRPr="00974B08" w:rsidRDefault="00AB7A92" w:rsidP="00170DD8">
      <w:pPr>
        <w:pStyle w:val="ListParagraph"/>
        <w:numPr>
          <w:ilvl w:val="0"/>
          <w:numId w:val="5"/>
        </w:numPr>
        <w:rPr>
          <w:rFonts w:ascii="Georgia" w:hAnsi="Georgia"/>
          <w:b/>
          <w:sz w:val="26"/>
          <w:szCs w:val="26"/>
        </w:rPr>
      </w:pPr>
      <w:r>
        <w:rPr>
          <w:rFonts w:ascii="Georgia" w:hAnsi="Georgia"/>
          <w:sz w:val="26"/>
          <w:szCs w:val="26"/>
        </w:rPr>
        <w:t xml:space="preserve">The vegetative coverage at each sampling site should be documented </w:t>
      </w:r>
      <w:r w:rsidR="00A5269E">
        <w:rPr>
          <w:rFonts w:ascii="Georgia" w:hAnsi="Georgia"/>
          <w:sz w:val="26"/>
          <w:szCs w:val="26"/>
        </w:rPr>
        <w:t>and</w:t>
      </w:r>
      <w:r>
        <w:rPr>
          <w:rFonts w:ascii="Georgia" w:hAnsi="Georgia"/>
          <w:sz w:val="26"/>
          <w:szCs w:val="26"/>
        </w:rPr>
        <w:t xml:space="preserve"> coastal blue carbon values </w:t>
      </w:r>
      <w:r w:rsidR="00A5269E">
        <w:rPr>
          <w:rFonts w:ascii="Georgia" w:hAnsi="Georgia"/>
          <w:sz w:val="26"/>
          <w:szCs w:val="26"/>
        </w:rPr>
        <w:t>should be included in coastal ecological site descriptions (ESDs)</w:t>
      </w:r>
      <w:r>
        <w:rPr>
          <w:rFonts w:ascii="Georgia" w:hAnsi="Georgia"/>
          <w:sz w:val="26"/>
          <w:szCs w:val="26"/>
        </w:rPr>
        <w:t>.</w:t>
      </w:r>
      <w:r w:rsidR="00170DD8">
        <w:rPr>
          <w:rFonts w:ascii="Georgia" w:hAnsi="Georgia"/>
          <w:sz w:val="26"/>
          <w:szCs w:val="26"/>
        </w:rPr>
        <w:t xml:space="preserve">  Soil sampling site selection should be dictated by vegetative community structure</w:t>
      </w:r>
      <w:r w:rsidR="00565337">
        <w:rPr>
          <w:rFonts w:ascii="Georgia" w:hAnsi="Georgia"/>
          <w:sz w:val="26"/>
          <w:szCs w:val="26"/>
        </w:rPr>
        <w:t xml:space="preserve"> (amount of sampling points)</w:t>
      </w:r>
      <w:r w:rsidR="00170DD8">
        <w:rPr>
          <w:rFonts w:ascii="Georgia" w:hAnsi="Georgia"/>
          <w:sz w:val="26"/>
          <w:szCs w:val="26"/>
        </w:rPr>
        <w:t xml:space="preserve">.  The final results and carbon values may help identify more suitable and desirable vegetative condition where sequestration can be maximized.  </w:t>
      </w:r>
    </w:p>
    <w:p w:rsidR="007E3240" w:rsidRPr="00EC3DED" w:rsidRDefault="007E3240" w:rsidP="005E3151">
      <w:pPr>
        <w:pStyle w:val="ListParagraph"/>
        <w:numPr>
          <w:ilvl w:val="0"/>
          <w:numId w:val="5"/>
        </w:numPr>
        <w:rPr>
          <w:rFonts w:ascii="Georgia" w:hAnsi="Georgia"/>
          <w:b/>
          <w:sz w:val="26"/>
          <w:szCs w:val="26"/>
        </w:rPr>
      </w:pPr>
      <w:r>
        <w:rPr>
          <w:rFonts w:ascii="Georgia" w:hAnsi="Georgia"/>
          <w:sz w:val="26"/>
          <w:szCs w:val="26"/>
        </w:rPr>
        <w:t xml:space="preserve">The blue carbon </w:t>
      </w:r>
      <w:r w:rsidR="004F34E8">
        <w:rPr>
          <w:rFonts w:ascii="Georgia" w:hAnsi="Georgia"/>
          <w:sz w:val="26"/>
          <w:szCs w:val="26"/>
        </w:rPr>
        <w:t xml:space="preserve">soil </w:t>
      </w:r>
      <w:r>
        <w:rPr>
          <w:rFonts w:ascii="Georgia" w:hAnsi="Georgia"/>
          <w:sz w:val="26"/>
          <w:szCs w:val="26"/>
        </w:rPr>
        <w:t>sampling at each pre-selected site will likely highlight many CZSS data deficiencies.  The S</w:t>
      </w:r>
      <w:r w:rsidR="00024A65">
        <w:rPr>
          <w:rFonts w:ascii="Georgia" w:hAnsi="Georgia"/>
          <w:sz w:val="26"/>
          <w:szCs w:val="26"/>
        </w:rPr>
        <w:t>P</w:t>
      </w:r>
      <w:r>
        <w:rPr>
          <w:rFonts w:ascii="Georgia" w:hAnsi="Georgia"/>
          <w:sz w:val="26"/>
          <w:szCs w:val="26"/>
        </w:rPr>
        <w:t>SD staff should propose adequate future MLRA update projects if current soil survey product deficiencies are identified while sampling</w:t>
      </w:r>
      <w:r w:rsidR="004F34E8">
        <w:rPr>
          <w:rFonts w:ascii="Georgia" w:hAnsi="Georgia"/>
          <w:sz w:val="26"/>
          <w:szCs w:val="26"/>
        </w:rPr>
        <w:t>.</w:t>
      </w:r>
      <w:r>
        <w:rPr>
          <w:rFonts w:ascii="Georgia" w:hAnsi="Georgia"/>
          <w:sz w:val="26"/>
          <w:szCs w:val="26"/>
        </w:rPr>
        <w:t xml:space="preserve"> </w:t>
      </w:r>
      <w:r w:rsidR="00EC3DED">
        <w:rPr>
          <w:rFonts w:ascii="Georgia" w:hAnsi="Georgia"/>
          <w:sz w:val="26"/>
          <w:szCs w:val="26"/>
        </w:rPr>
        <w:t xml:space="preserve">Examples of potential proposed projects would include: Tm or </w:t>
      </w:r>
      <w:proofErr w:type="spellStart"/>
      <w:r w:rsidR="00EC3DED">
        <w:rPr>
          <w:rFonts w:ascii="Georgia" w:hAnsi="Georgia"/>
          <w:sz w:val="26"/>
          <w:szCs w:val="26"/>
        </w:rPr>
        <w:t>Tml</w:t>
      </w:r>
      <w:proofErr w:type="spellEnd"/>
      <w:r w:rsidR="00EC3DED">
        <w:rPr>
          <w:rFonts w:ascii="Georgia" w:hAnsi="Georgia"/>
          <w:sz w:val="26"/>
          <w:szCs w:val="26"/>
        </w:rPr>
        <w:t xml:space="preserve"> (tidal marsh) map</w:t>
      </w:r>
      <w:r w:rsidR="004F34E8">
        <w:rPr>
          <w:rFonts w:ascii="Georgia" w:hAnsi="Georgia"/>
          <w:sz w:val="26"/>
          <w:szCs w:val="26"/>
        </w:rPr>
        <w:t xml:space="preserve"> </w:t>
      </w:r>
      <w:r w:rsidR="00EC3DED">
        <w:rPr>
          <w:rFonts w:ascii="Georgia" w:hAnsi="Georgia"/>
          <w:sz w:val="26"/>
          <w:szCs w:val="26"/>
        </w:rPr>
        <w:t>units, salt marsh soil map</w:t>
      </w:r>
      <w:r w:rsidR="004F34E8">
        <w:rPr>
          <w:rFonts w:ascii="Georgia" w:hAnsi="Georgia"/>
          <w:sz w:val="26"/>
          <w:szCs w:val="26"/>
        </w:rPr>
        <w:t xml:space="preserve"> </w:t>
      </w:r>
      <w:r w:rsidR="00EC3DED">
        <w:rPr>
          <w:rFonts w:ascii="Georgia" w:hAnsi="Georgia"/>
          <w:sz w:val="26"/>
          <w:szCs w:val="26"/>
        </w:rPr>
        <w:t xml:space="preserve">unit complex or associations, subaqueous soil survey areas, considerably eroded shoreline areas, </w:t>
      </w:r>
      <w:r w:rsidR="00565337">
        <w:rPr>
          <w:rFonts w:ascii="Georgia" w:hAnsi="Georgia"/>
          <w:sz w:val="26"/>
          <w:szCs w:val="26"/>
        </w:rPr>
        <w:t xml:space="preserve">mapping unit data documentation deficiencies, </w:t>
      </w:r>
      <w:r w:rsidR="00EC3DED">
        <w:rPr>
          <w:rFonts w:ascii="Georgia" w:hAnsi="Georgia"/>
          <w:sz w:val="26"/>
          <w:szCs w:val="26"/>
        </w:rPr>
        <w:t>etc.</w:t>
      </w:r>
    </w:p>
    <w:p w:rsidR="00A765CC" w:rsidRPr="00A765CC" w:rsidRDefault="00EC3DED" w:rsidP="005E3151">
      <w:pPr>
        <w:pStyle w:val="ListParagraph"/>
        <w:numPr>
          <w:ilvl w:val="0"/>
          <w:numId w:val="5"/>
        </w:numPr>
        <w:rPr>
          <w:rFonts w:ascii="Georgia" w:hAnsi="Georgia"/>
          <w:b/>
          <w:sz w:val="26"/>
          <w:szCs w:val="26"/>
        </w:rPr>
      </w:pPr>
      <w:r>
        <w:rPr>
          <w:rFonts w:ascii="Georgia" w:hAnsi="Georgia"/>
          <w:sz w:val="26"/>
          <w:szCs w:val="26"/>
        </w:rPr>
        <w:t xml:space="preserve">Each particular coastal blue carbon sampled site will take considerable time and resources to retrieve adequate samples.  Successful sampling 1 coastal blue carbon site should be valued at mapping </w:t>
      </w:r>
      <w:r w:rsidR="00A765CC">
        <w:rPr>
          <w:rFonts w:ascii="Georgia" w:hAnsi="Georgia"/>
          <w:sz w:val="26"/>
          <w:szCs w:val="26"/>
        </w:rPr>
        <w:t>10</w:t>
      </w:r>
      <w:r>
        <w:rPr>
          <w:rFonts w:ascii="Georgia" w:hAnsi="Georgia"/>
          <w:sz w:val="26"/>
          <w:szCs w:val="26"/>
        </w:rPr>
        <w:t>,000 acres for NASIS / acre / goal reporting purposes.  Success and acres will be awarded only if blue carbon values are determined and calculated at the KSSL.</w:t>
      </w:r>
    </w:p>
    <w:p w:rsidR="00EC3DED" w:rsidRPr="00684D78" w:rsidRDefault="00A765CC" w:rsidP="00A765CC">
      <w:pPr>
        <w:pStyle w:val="ListParagraph"/>
        <w:numPr>
          <w:ilvl w:val="0"/>
          <w:numId w:val="6"/>
        </w:numPr>
        <w:rPr>
          <w:rFonts w:ascii="Georgia" w:hAnsi="Georgia"/>
          <w:b/>
          <w:color w:val="0000FF"/>
          <w:sz w:val="26"/>
          <w:szCs w:val="26"/>
        </w:rPr>
      </w:pPr>
      <w:r w:rsidRPr="00684D78">
        <w:rPr>
          <w:rFonts w:ascii="Georgia" w:hAnsi="Georgia"/>
          <w:b/>
          <w:color w:val="0000FF"/>
          <w:sz w:val="26"/>
          <w:szCs w:val="26"/>
        </w:rPr>
        <w:t>10,000 acres per CBCA sampled point.</w:t>
      </w:r>
    </w:p>
    <w:p w:rsidR="00A765CC" w:rsidRPr="00684D78" w:rsidRDefault="00A765CC" w:rsidP="00A765CC">
      <w:pPr>
        <w:pStyle w:val="ListParagraph"/>
        <w:numPr>
          <w:ilvl w:val="0"/>
          <w:numId w:val="6"/>
        </w:numPr>
        <w:rPr>
          <w:rFonts w:ascii="Georgia" w:hAnsi="Georgia"/>
          <w:b/>
          <w:color w:val="0000FF"/>
          <w:sz w:val="26"/>
          <w:szCs w:val="26"/>
        </w:rPr>
      </w:pPr>
      <w:r w:rsidRPr="00684D78">
        <w:rPr>
          <w:rFonts w:ascii="Georgia" w:hAnsi="Georgia"/>
          <w:b/>
          <w:color w:val="0000FF"/>
          <w:sz w:val="26"/>
          <w:szCs w:val="26"/>
        </w:rPr>
        <w:t>5,000 acres per NASIS approved CZSS project.</w:t>
      </w:r>
    </w:p>
    <w:p w:rsidR="005E3151" w:rsidRPr="00684D78" w:rsidRDefault="005E3151" w:rsidP="005E3151">
      <w:pPr>
        <w:pStyle w:val="ListParagraph"/>
        <w:rPr>
          <w:rFonts w:ascii="Georgia" w:hAnsi="Georgia"/>
          <w:b/>
          <w:color w:val="0000FF"/>
          <w:sz w:val="26"/>
          <w:szCs w:val="26"/>
        </w:rPr>
      </w:pPr>
    </w:p>
    <w:p w:rsidR="005E3151" w:rsidRPr="00A765CC" w:rsidRDefault="00A765CC" w:rsidP="00CD78E5">
      <w:pPr>
        <w:pStyle w:val="ListParagraph"/>
        <w:numPr>
          <w:ilvl w:val="0"/>
          <w:numId w:val="1"/>
        </w:numPr>
        <w:rPr>
          <w:rFonts w:ascii="Georgia" w:hAnsi="Georgia"/>
          <w:b/>
          <w:sz w:val="26"/>
          <w:szCs w:val="26"/>
        </w:rPr>
      </w:pPr>
      <w:r>
        <w:rPr>
          <w:rFonts w:ascii="Georgia" w:hAnsi="Georgia"/>
          <w:sz w:val="26"/>
          <w:szCs w:val="26"/>
        </w:rPr>
        <w:lastRenderedPageBreak/>
        <w:t>A considerable amount of CZSS projects will be identified, approved, conducted, and completed as a result of the National CBCA project.  These CZSS project will further justify hiring the needed S</w:t>
      </w:r>
      <w:r w:rsidR="00024A65">
        <w:rPr>
          <w:rFonts w:ascii="Georgia" w:hAnsi="Georgia"/>
          <w:sz w:val="26"/>
          <w:szCs w:val="26"/>
        </w:rPr>
        <w:t>P</w:t>
      </w:r>
      <w:bookmarkStart w:id="1" w:name="_GoBack"/>
      <w:bookmarkEnd w:id="1"/>
      <w:r>
        <w:rPr>
          <w:rFonts w:ascii="Georgia" w:hAnsi="Georgia"/>
          <w:sz w:val="26"/>
          <w:szCs w:val="26"/>
        </w:rPr>
        <w:t xml:space="preserve">SD staff to complete the CBCA project.  Coastal blue carbon pools are dynamic soil properties and their values will change throughout time further justifying long-term and continued support for the National CBCA.  </w:t>
      </w:r>
      <w:r w:rsidRPr="00A765CC">
        <w:rPr>
          <w:rFonts w:ascii="Georgia" w:hAnsi="Georgia"/>
          <w:b/>
          <w:color w:val="0000FF"/>
          <w:sz w:val="26"/>
          <w:szCs w:val="26"/>
        </w:rPr>
        <w:t>FY2019 – Fy2100</w:t>
      </w:r>
    </w:p>
    <w:p w:rsidR="00A765CC" w:rsidRPr="00A765CC" w:rsidRDefault="00A765CC" w:rsidP="00A765CC">
      <w:pPr>
        <w:pStyle w:val="ListParagraph"/>
        <w:rPr>
          <w:rFonts w:ascii="Georgia" w:hAnsi="Georgia"/>
          <w:b/>
          <w:sz w:val="26"/>
          <w:szCs w:val="26"/>
        </w:rPr>
      </w:pPr>
    </w:p>
    <w:p w:rsidR="0024607D" w:rsidRDefault="00594D7F" w:rsidP="00B67844">
      <w:pPr>
        <w:rPr>
          <w:rFonts w:ascii="Georgia" w:hAnsi="Georgia"/>
          <w:b/>
          <w:color w:val="0000FF"/>
          <w:sz w:val="26"/>
          <w:szCs w:val="26"/>
        </w:rPr>
      </w:pPr>
      <w:r w:rsidRPr="004F7218">
        <w:rPr>
          <w:rFonts w:ascii="Georgia" w:hAnsi="Georgia"/>
          <w:sz w:val="26"/>
          <w:szCs w:val="26"/>
        </w:rPr>
        <w:t>The data and blue carbon maps will be utilized by coastal ecologists as accurate and reliable values now and into the future</w:t>
      </w:r>
      <w:r w:rsidR="00BB7936" w:rsidRPr="004F7218">
        <w:rPr>
          <w:rFonts w:ascii="Georgia" w:hAnsi="Georgia"/>
          <w:sz w:val="26"/>
          <w:szCs w:val="26"/>
        </w:rPr>
        <w:t xml:space="preserve">.  Coastal </w:t>
      </w:r>
      <w:r w:rsidR="004F34E8" w:rsidRPr="004F7218">
        <w:rPr>
          <w:rFonts w:ascii="Georgia" w:hAnsi="Georgia"/>
          <w:sz w:val="26"/>
          <w:szCs w:val="26"/>
        </w:rPr>
        <w:t xml:space="preserve">ecosystems </w:t>
      </w:r>
      <w:r w:rsidR="00BB7936" w:rsidRPr="004F7218">
        <w:rPr>
          <w:rFonts w:ascii="Georgia" w:hAnsi="Georgia"/>
          <w:sz w:val="26"/>
          <w:szCs w:val="26"/>
        </w:rPr>
        <w:t xml:space="preserve">sequester and store a tremendous amount of carbon that would otherwise be a contributing factor through climate change.  </w:t>
      </w:r>
      <w:r w:rsidRPr="004F7218">
        <w:rPr>
          <w:rFonts w:ascii="Georgia" w:hAnsi="Georgia"/>
          <w:b/>
          <w:color w:val="0000FF"/>
          <w:sz w:val="26"/>
          <w:szCs w:val="26"/>
        </w:rPr>
        <w:t>FY2019 -….</w:t>
      </w:r>
    </w:p>
    <w:p w:rsidR="00A8257E" w:rsidRDefault="00A8257E">
      <w:pPr>
        <w:rPr>
          <w:rFonts w:ascii="Georgia" w:hAnsi="Georgia" w:cs="Times New Roman"/>
          <w:b/>
          <w:sz w:val="20"/>
          <w:szCs w:val="20"/>
        </w:rPr>
      </w:pPr>
      <w:r>
        <w:rPr>
          <w:rFonts w:ascii="Georgia" w:hAnsi="Georgia" w:cs="Times New Roman"/>
          <w:b/>
          <w:sz w:val="20"/>
          <w:szCs w:val="20"/>
        </w:rPr>
        <w:br w:type="page"/>
      </w:r>
    </w:p>
    <w:p w:rsidR="00CC6BDA" w:rsidRPr="00CC6BDA" w:rsidRDefault="00CC6BDA" w:rsidP="00826EF6">
      <w:pPr>
        <w:jc w:val="center"/>
        <w:rPr>
          <w:rFonts w:ascii="Georgia" w:hAnsi="Georgia"/>
          <w:b/>
          <w:sz w:val="24"/>
          <w:szCs w:val="24"/>
        </w:rPr>
      </w:pPr>
      <w:r w:rsidRPr="00826EF6">
        <w:rPr>
          <w:rFonts w:ascii="Georgia" w:hAnsi="Georgia" w:cs="Times New Roman"/>
          <w:b/>
          <w:sz w:val="24"/>
          <w:szCs w:val="24"/>
        </w:rPr>
        <w:lastRenderedPageBreak/>
        <w:t>Appendix A.</w:t>
      </w:r>
      <w:r w:rsidR="00A8257E" w:rsidRPr="00826EF6">
        <w:rPr>
          <w:rFonts w:ascii="Georgia" w:hAnsi="Georgia" w:cs="Times New Roman"/>
          <w:b/>
          <w:sz w:val="24"/>
          <w:szCs w:val="24"/>
        </w:rPr>
        <w:t xml:space="preserve">  </w:t>
      </w:r>
      <w:r w:rsidRPr="00CC6BDA">
        <w:rPr>
          <w:rFonts w:ascii="Georgia" w:hAnsi="Georgia"/>
          <w:b/>
          <w:sz w:val="24"/>
          <w:szCs w:val="24"/>
        </w:rPr>
        <w:t xml:space="preserve">Coastal Zone: Bulk Density </w:t>
      </w:r>
      <w:r w:rsidR="00CA3766">
        <w:rPr>
          <w:rFonts w:ascii="Georgia" w:hAnsi="Georgia"/>
          <w:b/>
          <w:sz w:val="24"/>
          <w:szCs w:val="24"/>
        </w:rPr>
        <w:t xml:space="preserve">and Carbon </w:t>
      </w:r>
      <w:r w:rsidRPr="00CC6BDA">
        <w:rPr>
          <w:rFonts w:ascii="Georgia" w:hAnsi="Georgia"/>
          <w:b/>
          <w:sz w:val="24"/>
          <w:szCs w:val="24"/>
        </w:rPr>
        <w:t xml:space="preserve">Field </w:t>
      </w:r>
      <w:r w:rsidR="002E1D9D">
        <w:rPr>
          <w:rFonts w:ascii="Georgia" w:hAnsi="Georgia"/>
          <w:b/>
          <w:sz w:val="24"/>
          <w:szCs w:val="24"/>
        </w:rPr>
        <w:t>S</w:t>
      </w:r>
      <w:r w:rsidRPr="00CC6BDA">
        <w:rPr>
          <w:rFonts w:ascii="Georgia" w:hAnsi="Georgia"/>
          <w:b/>
          <w:sz w:val="24"/>
          <w:szCs w:val="24"/>
        </w:rPr>
        <w:t>ampling Methodologies</w:t>
      </w:r>
    </w:p>
    <w:p w:rsidR="00CA3766" w:rsidRPr="000D113D" w:rsidRDefault="00CA3766" w:rsidP="00CA3766">
      <w:pPr>
        <w:rPr>
          <w:b/>
        </w:rPr>
      </w:pPr>
      <w:bookmarkStart w:id="2" w:name="_Hlk531267332"/>
      <w:r>
        <w:rPr>
          <w:b/>
        </w:rPr>
        <w:t>Notes for all samples:</w:t>
      </w:r>
    </w:p>
    <w:bookmarkEnd w:id="2"/>
    <w:p w:rsidR="00CA3766" w:rsidRDefault="00CA3766" w:rsidP="00CA3766">
      <w:pPr>
        <w:pStyle w:val="ListParagraph"/>
        <w:numPr>
          <w:ilvl w:val="0"/>
          <w:numId w:val="11"/>
        </w:numPr>
      </w:pPr>
      <w:r>
        <w:t xml:space="preserve">All sample methods include roots &amp; seashells; do not take them out of the sample. </w:t>
      </w:r>
    </w:p>
    <w:p w:rsidR="00CA3766" w:rsidRDefault="00CA3766" w:rsidP="00CA3766">
      <w:pPr>
        <w:pStyle w:val="ListParagraph"/>
        <w:numPr>
          <w:ilvl w:val="0"/>
          <w:numId w:val="11"/>
        </w:numPr>
      </w:pPr>
      <w:r>
        <w:t xml:space="preserve">All sample methods report bulk density for the &lt;2 mm soil fabric.  The mass and volume of rock fragments are subtracted from the total mass and volume of the sample. </w:t>
      </w:r>
    </w:p>
    <w:p w:rsidR="00CA3766" w:rsidRDefault="00CA3766" w:rsidP="00CA3766"/>
    <w:p w:rsidR="00CA3766" w:rsidRPr="00E403E4" w:rsidRDefault="00CA3766" w:rsidP="00CA3766">
      <w:pPr>
        <w:pBdr>
          <w:bottom w:val="single" w:sz="4" w:space="1" w:color="auto"/>
        </w:pBdr>
        <w:rPr>
          <w:b/>
        </w:rPr>
      </w:pPr>
      <w:r w:rsidRPr="00E403E4">
        <w:rPr>
          <w:b/>
        </w:rPr>
        <w:t>Clod</w:t>
      </w:r>
      <w:r>
        <w:rPr>
          <w:b/>
        </w:rPr>
        <w:t xml:space="preserve"> (Once submerged now drained or diked)</w:t>
      </w:r>
    </w:p>
    <w:p w:rsidR="00CA3766" w:rsidRDefault="00CA3766" w:rsidP="00CA3766">
      <w:r>
        <w:t>When used:</w:t>
      </w:r>
    </w:p>
    <w:p w:rsidR="00CA3766" w:rsidRDefault="00CA3766" w:rsidP="00CA3766">
      <w:pPr>
        <w:pStyle w:val="ListParagraph"/>
        <w:numPr>
          <w:ilvl w:val="0"/>
          <w:numId w:val="8"/>
        </w:numPr>
      </w:pPr>
      <w:r>
        <w:t xml:space="preserve">When a soil pit can be </w:t>
      </w:r>
      <w:proofErr w:type="gramStart"/>
      <w:r>
        <w:t>dug</w:t>
      </w:r>
      <w:proofErr w:type="gramEnd"/>
      <w:r>
        <w:t xml:space="preserve"> and an intact sample can be removed from pit face</w:t>
      </w:r>
    </w:p>
    <w:p w:rsidR="00CA3766" w:rsidRDefault="00CA3766" w:rsidP="00CA3766">
      <w:pPr>
        <w:rPr>
          <w:rFonts w:cs="ArialMT"/>
        </w:rPr>
      </w:pPr>
      <w:r>
        <w:t>Citations/who uses:</w:t>
      </w:r>
      <w:r w:rsidRPr="000154E4">
        <w:rPr>
          <w:rFonts w:cs="ArialMT"/>
        </w:rPr>
        <w:t xml:space="preserve"> </w:t>
      </w:r>
    </w:p>
    <w:p w:rsidR="00CA3766" w:rsidRPr="005858BD" w:rsidRDefault="00CA3766" w:rsidP="00CA3766">
      <w:pPr>
        <w:pStyle w:val="ListParagraph"/>
        <w:numPr>
          <w:ilvl w:val="0"/>
          <w:numId w:val="9"/>
        </w:numPr>
      </w:pPr>
      <w:r>
        <w:rPr>
          <w:rFonts w:cs="ArialMT"/>
        </w:rPr>
        <w:t xml:space="preserve">Soil Survey Staff. 2014. R. Burt (ed.) Kellogg Soil Survey Laboratory Methods Manual, Soil Survey Investigations Report No. 42 Version 5.0. USDA NRCS. </w:t>
      </w:r>
    </w:p>
    <w:p w:rsidR="00CA3766" w:rsidRDefault="00CA3766" w:rsidP="00CA3766">
      <w:pPr>
        <w:pStyle w:val="ListParagraph"/>
        <w:numPr>
          <w:ilvl w:val="1"/>
          <w:numId w:val="9"/>
        </w:numPr>
      </w:pPr>
      <w:r>
        <w:rPr>
          <w:rFonts w:cs="ArialMT"/>
        </w:rPr>
        <w:t>3B1c</w:t>
      </w:r>
    </w:p>
    <w:p w:rsidR="00CA3766" w:rsidRPr="000154E4" w:rsidRDefault="00CA3766" w:rsidP="00CA3766">
      <w:r w:rsidRPr="000154E4">
        <w:t>Summary of Method:</w:t>
      </w:r>
    </w:p>
    <w:p w:rsidR="00CA3766" w:rsidRPr="002F2F17" w:rsidRDefault="00CA3766" w:rsidP="00CA3766">
      <w:pPr>
        <w:autoSpaceDE w:val="0"/>
        <w:autoSpaceDN w:val="0"/>
        <w:adjustRightInd w:val="0"/>
        <w:spacing w:after="0" w:line="240" w:lineRule="auto"/>
        <w:rPr>
          <w:rFonts w:cstheme="minorHAnsi"/>
        </w:rPr>
      </w:pPr>
      <w:r w:rsidRPr="002F2F17">
        <w:rPr>
          <w:rFonts w:cstheme="minorHAnsi"/>
        </w:rPr>
        <w:t xml:space="preserve">Collect field-occurring clods, ≈100 to 200 cm3 </w:t>
      </w:r>
      <w:r>
        <w:rPr>
          <w:rFonts w:cstheme="minorHAnsi"/>
        </w:rPr>
        <w:t xml:space="preserve">in volume (fist−sized), from </w:t>
      </w:r>
      <w:r w:rsidRPr="002F2F17">
        <w:rPr>
          <w:rFonts w:cstheme="minorHAnsi"/>
        </w:rPr>
        <w:t>the face of the excavation.</w:t>
      </w:r>
      <w:r>
        <w:rPr>
          <w:rFonts w:cstheme="minorHAnsi"/>
        </w:rPr>
        <w:t xml:space="preserve"> </w:t>
      </w:r>
      <w:r w:rsidRPr="002F2F17">
        <w:rPr>
          <w:rFonts w:cstheme="minorHAnsi"/>
        </w:rPr>
        <w:t>Remove a piece of soil larg</w:t>
      </w:r>
      <w:r>
        <w:rPr>
          <w:rFonts w:cstheme="minorHAnsi"/>
        </w:rPr>
        <w:t xml:space="preserve">er than a clod from the face of </w:t>
      </w:r>
      <w:r w:rsidRPr="002F2F17">
        <w:rPr>
          <w:rFonts w:cstheme="minorHAnsi"/>
        </w:rPr>
        <w:t>sampling pit. From this piece, prepa</w:t>
      </w:r>
      <w:r>
        <w:rPr>
          <w:rFonts w:cstheme="minorHAnsi"/>
        </w:rPr>
        <w:t xml:space="preserve">re a clod by gently cutting or breaking </w:t>
      </w:r>
      <w:r w:rsidRPr="002F2F17">
        <w:rPr>
          <w:rFonts w:cstheme="minorHAnsi"/>
        </w:rPr>
        <w:t>protruded peaks and compacted material f</w:t>
      </w:r>
      <w:r>
        <w:rPr>
          <w:rFonts w:cstheme="minorHAnsi"/>
        </w:rPr>
        <w:t xml:space="preserve">rom clod. If roots are present, </w:t>
      </w:r>
      <w:r w:rsidRPr="002F2F17">
        <w:rPr>
          <w:rFonts w:cstheme="minorHAnsi"/>
        </w:rPr>
        <w:t>trim roots with shears. One coat of plastic lacquer is applied in the field. Additional coats of plas</w:t>
      </w:r>
      <w:r>
        <w:rPr>
          <w:rFonts w:cstheme="minorHAnsi"/>
        </w:rPr>
        <w:t xml:space="preserve">tic </w:t>
      </w:r>
      <w:r w:rsidRPr="002F2F17">
        <w:rPr>
          <w:rFonts w:cstheme="minorHAnsi"/>
        </w:rPr>
        <w:t>lacquer are applied in the laboratory. The clod is dried in an oven at 110 °C and then weighed in a</w:t>
      </w:r>
      <w:r>
        <w:rPr>
          <w:rFonts w:cstheme="minorHAnsi"/>
        </w:rPr>
        <w:t xml:space="preserve">ir to </w:t>
      </w:r>
      <w:r w:rsidRPr="002F2F17">
        <w:rPr>
          <w:rFonts w:cstheme="minorHAnsi"/>
        </w:rPr>
        <w:t>measure its mass and in water to measure its volume.</w:t>
      </w:r>
    </w:p>
    <w:p w:rsidR="00CA3766" w:rsidRPr="000154E4" w:rsidRDefault="00CA3766" w:rsidP="00CA3766">
      <w:pPr>
        <w:autoSpaceDE w:val="0"/>
        <w:autoSpaceDN w:val="0"/>
        <w:adjustRightInd w:val="0"/>
        <w:spacing w:after="0" w:line="240" w:lineRule="auto"/>
        <w:rPr>
          <w:rFonts w:cs="ArialMT"/>
        </w:rPr>
      </w:pPr>
    </w:p>
    <w:p w:rsidR="00CA3766" w:rsidRPr="005E5CD8" w:rsidRDefault="00CA3766" w:rsidP="00CA3766">
      <w:pPr>
        <w:pBdr>
          <w:bottom w:val="single" w:sz="4" w:space="1" w:color="auto"/>
        </w:pBdr>
        <w:rPr>
          <w:b/>
        </w:rPr>
      </w:pPr>
      <w:r w:rsidRPr="005E5CD8">
        <w:rPr>
          <w:b/>
        </w:rPr>
        <w:t xml:space="preserve">Brownie </w:t>
      </w:r>
    </w:p>
    <w:p w:rsidR="00CA3766" w:rsidRDefault="00CA3766" w:rsidP="00CA3766">
      <w:r w:rsidRPr="000154E4">
        <w:t>When used:</w:t>
      </w:r>
      <w:r>
        <w:t xml:space="preserve"> </w:t>
      </w:r>
    </w:p>
    <w:p w:rsidR="00CA3766" w:rsidRDefault="00CA3766" w:rsidP="00CA3766">
      <w:pPr>
        <w:pStyle w:val="ListParagraph"/>
        <w:numPr>
          <w:ilvl w:val="0"/>
          <w:numId w:val="9"/>
        </w:numPr>
      </w:pPr>
      <w:r>
        <w:t>In organic soils that can be cut with a knife and maintain an intact shape due to fibers or roots.</w:t>
      </w:r>
    </w:p>
    <w:p w:rsidR="00CA3766" w:rsidRDefault="00CA3766" w:rsidP="00CA3766">
      <w:r>
        <w:t>Citations/who uses:</w:t>
      </w:r>
    </w:p>
    <w:p w:rsidR="00CA3766" w:rsidRDefault="00CA3766" w:rsidP="00CA3766">
      <w:pPr>
        <w:pStyle w:val="ListParagraph"/>
        <w:numPr>
          <w:ilvl w:val="0"/>
          <w:numId w:val="9"/>
        </w:numPr>
        <w:autoSpaceDE w:val="0"/>
        <w:autoSpaceDN w:val="0"/>
        <w:adjustRightInd w:val="0"/>
        <w:spacing w:after="0" w:line="240" w:lineRule="auto"/>
        <w:rPr>
          <w:rFonts w:cstheme="minorHAnsi"/>
          <w:szCs w:val="24"/>
        </w:rPr>
      </w:pPr>
      <w:r>
        <w:rPr>
          <w:rFonts w:cstheme="minorHAnsi"/>
          <w:szCs w:val="24"/>
        </w:rPr>
        <w:t>Soil Survey Staff. 2014</w:t>
      </w:r>
      <w:r w:rsidRPr="00E542BB">
        <w:rPr>
          <w:rFonts w:cstheme="minorHAnsi"/>
          <w:szCs w:val="24"/>
        </w:rPr>
        <w:t>. R. Burt (ed.) Soil survey field and laboratory methods manual. Version 2.0. Soil Survey Investigations Report No. 51. USDA–NRCS</w:t>
      </w:r>
      <w:r>
        <w:rPr>
          <w:rFonts w:cstheme="minorHAnsi"/>
          <w:szCs w:val="24"/>
        </w:rPr>
        <w:t>.</w:t>
      </w:r>
    </w:p>
    <w:p w:rsidR="00CA3766" w:rsidRPr="00E542BB" w:rsidRDefault="00CA3766" w:rsidP="00CA3766">
      <w:pPr>
        <w:pStyle w:val="ListParagraph"/>
        <w:numPr>
          <w:ilvl w:val="1"/>
          <w:numId w:val="9"/>
        </w:numPr>
        <w:autoSpaceDE w:val="0"/>
        <w:autoSpaceDN w:val="0"/>
        <w:adjustRightInd w:val="0"/>
        <w:spacing w:after="0" w:line="240" w:lineRule="auto"/>
        <w:rPr>
          <w:rFonts w:cstheme="minorHAnsi"/>
          <w:szCs w:val="24"/>
        </w:rPr>
      </w:pPr>
      <w:r>
        <w:rPr>
          <w:rFonts w:cstheme="minorHAnsi"/>
          <w:szCs w:val="24"/>
        </w:rPr>
        <w:t>p. 15, Pedon Sampling Types, Organic Soils</w:t>
      </w:r>
    </w:p>
    <w:p w:rsidR="00CA3766" w:rsidRPr="00E542BB" w:rsidRDefault="00CA3766" w:rsidP="00CA3766">
      <w:pPr>
        <w:pStyle w:val="ListParagraph"/>
        <w:autoSpaceDE w:val="0"/>
        <w:autoSpaceDN w:val="0"/>
        <w:adjustRightInd w:val="0"/>
        <w:spacing w:after="0" w:line="240" w:lineRule="auto"/>
        <w:rPr>
          <w:rFonts w:ascii="ArialMT" w:hAnsi="ArialMT" w:cs="ArialMT"/>
          <w:sz w:val="24"/>
          <w:szCs w:val="24"/>
        </w:rPr>
      </w:pPr>
    </w:p>
    <w:p w:rsidR="00CA3766" w:rsidRDefault="00CA3766" w:rsidP="00CA3766">
      <w:r>
        <w:t>Summary of method:</w:t>
      </w:r>
    </w:p>
    <w:p w:rsidR="00CA3766" w:rsidRDefault="00CA3766" w:rsidP="00CA3766">
      <w:pPr>
        <w:autoSpaceDE w:val="0"/>
        <w:autoSpaceDN w:val="0"/>
        <w:adjustRightInd w:val="0"/>
        <w:spacing w:after="0" w:line="240" w:lineRule="auto"/>
        <w:rPr>
          <w:rFonts w:cs="ArialMT"/>
        </w:rPr>
      </w:pPr>
      <w:r w:rsidRPr="000154E4">
        <w:rPr>
          <w:rFonts w:cs="ArialMT"/>
        </w:rPr>
        <w:t>If undisturbed blocks can be removed for bulk density, carve out cubes of known dimension (e</w:t>
      </w:r>
      <w:r>
        <w:rPr>
          <w:rFonts w:cs="ArialMT"/>
        </w:rPr>
        <w:t>.g., 5 cm on a side)</w:t>
      </w:r>
      <w:r w:rsidRPr="000154E4">
        <w:rPr>
          <w:rFonts w:cs="ArialMT"/>
        </w:rPr>
        <w:t xml:space="preserve">. </w:t>
      </w:r>
      <w:r>
        <w:rPr>
          <w:rFonts w:cs="ArialMT"/>
        </w:rPr>
        <w:t xml:space="preserve">Note the sample dimensions </w:t>
      </w:r>
      <w:r w:rsidRPr="000154E4">
        <w:rPr>
          <w:rFonts w:cs="ArialMT"/>
        </w:rPr>
        <w:t>in the sampling notes.</w:t>
      </w:r>
    </w:p>
    <w:p w:rsidR="00CA3766" w:rsidRDefault="00CA3766" w:rsidP="00CA3766">
      <w:pPr>
        <w:autoSpaceDE w:val="0"/>
        <w:autoSpaceDN w:val="0"/>
        <w:adjustRightInd w:val="0"/>
        <w:spacing w:after="0" w:line="240" w:lineRule="auto"/>
        <w:rPr>
          <w:rFonts w:cs="ArialMT"/>
        </w:rPr>
      </w:pPr>
    </w:p>
    <w:p w:rsidR="00CA3766" w:rsidRPr="000154E4" w:rsidRDefault="00CA3766" w:rsidP="00CA3766">
      <w:pPr>
        <w:pBdr>
          <w:bottom w:val="single" w:sz="4" w:space="1" w:color="auto"/>
        </w:pBdr>
        <w:rPr>
          <w:b/>
        </w:rPr>
      </w:pPr>
      <w:r w:rsidRPr="000154E4">
        <w:rPr>
          <w:b/>
        </w:rPr>
        <w:t>Macaulay</w:t>
      </w:r>
    </w:p>
    <w:p w:rsidR="00CA3766" w:rsidRDefault="00CA3766" w:rsidP="00CA3766">
      <w:r w:rsidRPr="000154E4">
        <w:t>When used:</w:t>
      </w:r>
      <w:r>
        <w:t xml:space="preserve"> </w:t>
      </w:r>
    </w:p>
    <w:p w:rsidR="00CA3766" w:rsidRDefault="00CA3766" w:rsidP="00CA3766">
      <w:pPr>
        <w:pStyle w:val="ListParagraph"/>
        <w:numPr>
          <w:ilvl w:val="0"/>
          <w:numId w:val="9"/>
        </w:numPr>
      </w:pPr>
      <w:r>
        <w:lastRenderedPageBreak/>
        <w:t>Beneath water table when Macaulay peat sampler can retrieve an undisturbed sample;</w:t>
      </w:r>
    </w:p>
    <w:p w:rsidR="00CA3766" w:rsidRDefault="00CA3766" w:rsidP="00CA3766">
      <w:pPr>
        <w:pStyle w:val="ListParagraph"/>
        <w:numPr>
          <w:ilvl w:val="0"/>
          <w:numId w:val="9"/>
        </w:numPr>
      </w:pPr>
      <w:r>
        <w:t>When soil is fluid enough to be penetrated by peat sampler and roots and fibers do not clog sampler.</w:t>
      </w:r>
    </w:p>
    <w:p w:rsidR="00CA3766" w:rsidRDefault="00CA3766" w:rsidP="00CA3766">
      <w:r>
        <w:t>Citations/who uses:</w:t>
      </w:r>
    </w:p>
    <w:p w:rsidR="00CA3766" w:rsidRDefault="00CA3766" w:rsidP="00CA3766">
      <w:pPr>
        <w:pStyle w:val="ListParagraph"/>
        <w:numPr>
          <w:ilvl w:val="0"/>
          <w:numId w:val="9"/>
        </w:numPr>
        <w:autoSpaceDE w:val="0"/>
        <w:autoSpaceDN w:val="0"/>
        <w:adjustRightInd w:val="0"/>
        <w:spacing w:after="0" w:line="240" w:lineRule="auto"/>
        <w:rPr>
          <w:rFonts w:cstheme="minorHAnsi"/>
          <w:szCs w:val="24"/>
        </w:rPr>
      </w:pPr>
      <w:r>
        <w:rPr>
          <w:rFonts w:cstheme="minorHAnsi"/>
          <w:szCs w:val="24"/>
        </w:rPr>
        <w:t>Soil Survey Staff. 2014</w:t>
      </w:r>
      <w:r w:rsidRPr="00E542BB">
        <w:rPr>
          <w:rFonts w:cstheme="minorHAnsi"/>
          <w:szCs w:val="24"/>
        </w:rPr>
        <w:t>. R. Burt (ed.) Soil survey field and laboratory methods manual. Version 2.0. Soil Survey Investigations Report No. 51. USDA–NRCS</w:t>
      </w:r>
      <w:r>
        <w:rPr>
          <w:rFonts w:cstheme="minorHAnsi"/>
          <w:szCs w:val="24"/>
        </w:rPr>
        <w:t>.</w:t>
      </w:r>
    </w:p>
    <w:p w:rsidR="00CA3766" w:rsidRDefault="00CA3766" w:rsidP="00CA3766">
      <w:pPr>
        <w:pStyle w:val="ListParagraph"/>
        <w:numPr>
          <w:ilvl w:val="1"/>
          <w:numId w:val="9"/>
        </w:numPr>
        <w:autoSpaceDE w:val="0"/>
        <w:autoSpaceDN w:val="0"/>
        <w:adjustRightInd w:val="0"/>
        <w:spacing w:after="0" w:line="240" w:lineRule="auto"/>
        <w:rPr>
          <w:rFonts w:cstheme="minorHAnsi"/>
          <w:szCs w:val="24"/>
        </w:rPr>
      </w:pPr>
      <w:r>
        <w:rPr>
          <w:rFonts w:cstheme="minorHAnsi"/>
          <w:szCs w:val="24"/>
        </w:rPr>
        <w:t>P. 16, Pedon Sampling Types, Organic Soils</w:t>
      </w:r>
    </w:p>
    <w:p w:rsidR="00CA3766" w:rsidRPr="00E26D94" w:rsidRDefault="00CA3766" w:rsidP="00CA3766">
      <w:pPr>
        <w:pStyle w:val="ListParagraph"/>
        <w:numPr>
          <w:ilvl w:val="0"/>
          <w:numId w:val="9"/>
        </w:numPr>
        <w:autoSpaceDE w:val="0"/>
        <w:autoSpaceDN w:val="0"/>
        <w:adjustRightInd w:val="0"/>
        <w:spacing w:after="0" w:line="240" w:lineRule="auto"/>
        <w:rPr>
          <w:rFonts w:ascii="HelveticaNeue-Light" w:hAnsi="HelveticaNeue-Light" w:cs="HelveticaNeue-Light"/>
          <w:sz w:val="21"/>
          <w:szCs w:val="21"/>
        </w:rPr>
      </w:pPr>
      <w:r>
        <w:t>Coastal Blue Carbon Manua</w:t>
      </w:r>
      <w:r w:rsidRPr="00BF5093">
        <w:t>l –</w:t>
      </w:r>
      <w:r w:rsidRPr="00D37AAB">
        <w:t xml:space="preserve"> </w:t>
      </w:r>
      <w:hyperlink r:id="rId16" w:history="1">
        <w:r w:rsidRPr="00731AFD">
          <w:rPr>
            <w:rStyle w:val="Hyperlink"/>
          </w:rPr>
          <w:t>http://thebluecarboninitiative.org/wp-content/uploads/English_Blue_Carbon_LR.pdf</w:t>
        </w:r>
      </w:hyperlink>
      <w:r>
        <w:t xml:space="preserve"> </w:t>
      </w:r>
      <w:r w:rsidRPr="00BF5093">
        <w:rPr>
          <w:rFonts w:cs="HelveticaNeue-Light"/>
        </w:rPr>
        <w:t xml:space="preserve">Howard, J., Hoyt, S., </w:t>
      </w:r>
      <w:proofErr w:type="spellStart"/>
      <w:r w:rsidRPr="00BF5093">
        <w:rPr>
          <w:rFonts w:cs="HelveticaNeue-Light"/>
        </w:rPr>
        <w:t>Isensee</w:t>
      </w:r>
      <w:proofErr w:type="spellEnd"/>
      <w:r w:rsidRPr="00BF5093">
        <w:rPr>
          <w:rFonts w:cs="HelveticaNeue-Light"/>
        </w:rPr>
        <w:t xml:space="preserve">, K., Pidgeon, E., </w:t>
      </w:r>
      <w:proofErr w:type="spellStart"/>
      <w:r w:rsidRPr="00BF5093">
        <w:rPr>
          <w:rFonts w:cs="HelveticaNeue-Light"/>
        </w:rPr>
        <w:t>Telszewski</w:t>
      </w:r>
      <w:proofErr w:type="spellEnd"/>
      <w:r w:rsidRPr="00BF5093">
        <w:rPr>
          <w:rFonts w:cs="HelveticaNeue-Light"/>
        </w:rPr>
        <w:t>, M. (eds.) (2014). Coastal Blue</w:t>
      </w:r>
      <w:r>
        <w:rPr>
          <w:rFonts w:cs="HelveticaNeue-Light"/>
        </w:rPr>
        <w:t xml:space="preserve"> </w:t>
      </w:r>
      <w:r w:rsidRPr="00BF5093">
        <w:rPr>
          <w:rFonts w:cs="HelveticaNeue-Light"/>
        </w:rPr>
        <w:t>Carbon: Methods for assessing carbon stocks and emissions factors in mangroves, tidal</w:t>
      </w:r>
      <w:r>
        <w:rPr>
          <w:rFonts w:cs="HelveticaNeue-Light"/>
        </w:rPr>
        <w:t xml:space="preserve"> </w:t>
      </w:r>
      <w:r w:rsidRPr="00BF5093">
        <w:rPr>
          <w:rFonts w:cs="HelveticaNeue-Light"/>
        </w:rPr>
        <w:t>salt marshes, and seagrass meadows. Conservation International, Intergovernmental</w:t>
      </w:r>
      <w:r>
        <w:rPr>
          <w:rFonts w:cs="HelveticaNeue-Light"/>
        </w:rPr>
        <w:t xml:space="preserve"> </w:t>
      </w:r>
      <w:r w:rsidRPr="00BF5093">
        <w:rPr>
          <w:rFonts w:cs="HelveticaNeue-Light"/>
        </w:rPr>
        <w:t>Oceanographic Commission of UNESCO, International Union for Conservation of Nature.  Arlington, Virginia, USA.</w:t>
      </w:r>
      <w:r>
        <w:rPr>
          <w:rFonts w:cs="HelveticaNeue-Light"/>
        </w:rPr>
        <w:t xml:space="preserve"> - </w:t>
      </w:r>
      <w:r w:rsidRPr="00E26D94">
        <w:rPr>
          <w:rFonts w:cs="ArialMT"/>
        </w:rPr>
        <w:t>Piston Corer &amp; USGS</w:t>
      </w:r>
    </w:p>
    <w:p w:rsidR="00CA3766" w:rsidRPr="0053000D" w:rsidRDefault="00CA3766" w:rsidP="00CA3766">
      <w:pPr>
        <w:autoSpaceDE w:val="0"/>
        <w:autoSpaceDN w:val="0"/>
        <w:adjustRightInd w:val="0"/>
        <w:spacing w:after="0" w:line="240" w:lineRule="auto"/>
        <w:ind w:left="360"/>
        <w:rPr>
          <w:rFonts w:cstheme="minorHAnsi"/>
          <w:szCs w:val="24"/>
        </w:rPr>
      </w:pPr>
    </w:p>
    <w:p w:rsidR="00CA3766" w:rsidRDefault="00CA3766" w:rsidP="00CA3766">
      <w:pPr>
        <w:pStyle w:val="ListParagraph"/>
        <w:autoSpaceDE w:val="0"/>
        <w:autoSpaceDN w:val="0"/>
        <w:adjustRightInd w:val="0"/>
        <w:spacing w:after="0" w:line="240" w:lineRule="auto"/>
        <w:ind w:left="1440"/>
        <w:rPr>
          <w:rFonts w:cstheme="minorHAnsi"/>
          <w:szCs w:val="24"/>
        </w:rPr>
      </w:pPr>
    </w:p>
    <w:p w:rsidR="00CA3766" w:rsidRDefault="00CA3766" w:rsidP="00CA3766">
      <w:r>
        <w:t>Summary of method:</w:t>
      </w:r>
    </w:p>
    <w:p w:rsidR="00CA3766" w:rsidRDefault="00CA3766" w:rsidP="00CA3766">
      <w:pPr>
        <w:autoSpaceDE w:val="0"/>
        <w:autoSpaceDN w:val="0"/>
        <w:adjustRightInd w:val="0"/>
        <w:spacing w:after="0" w:line="240" w:lineRule="auto"/>
        <w:rPr>
          <w:rFonts w:cs="ArialMT"/>
        </w:rPr>
      </w:pPr>
      <w:r w:rsidRPr="000154E4">
        <w:rPr>
          <w:rFonts w:cs="ArialMT"/>
        </w:rPr>
        <w:t xml:space="preserve">Collect </w:t>
      </w:r>
      <w:r>
        <w:rPr>
          <w:rFonts w:cs="ArialMT"/>
        </w:rPr>
        <w:t>samples with a Macaulay peat sampler. M</w:t>
      </w:r>
      <w:r w:rsidRPr="000154E4">
        <w:rPr>
          <w:rFonts w:cs="ArialMT"/>
        </w:rPr>
        <w:t xml:space="preserve">ark </w:t>
      </w:r>
      <w:r>
        <w:rPr>
          <w:rFonts w:cs="ArialMT"/>
        </w:rPr>
        <w:t xml:space="preserve">undisturbed sample in </w:t>
      </w:r>
      <w:r w:rsidRPr="000154E4">
        <w:rPr>
          <w:rFonts w:cs="ArialMT"/>
        </w:rPr>
        <w:t>10-cm se</w:t>
      </w:r>
      <w:r>
        <w:rPr>
          <w:rFonts w:cs="ArialMT"/>
        </w:rPr>
        <w:t xml:space="preserve">gments, slice with a knife, and </w:t>
      </w:r>
      <w:r w:rsidRPr="000154E4">
        <w:rPr>
          <w:rFonts w:cs="ArialMT"/>
        </w:rPr>
        <w:t xml:space="preserve">place a single segment in a plastic bag. </w:t>
      </w:r>
      <w:r>
        <w:rPr>
          <w:rFonts w:cs="ArialMT"/>
        </w:rPr>
        <w:t>Note sample volume keeping in mind that t</w:t>
      </w:r>
      <w:r w:rsidRPr="000154E4">
        <w:rPr>
          <w:rFonts w:cs="ArialMT"/>
        </w:rPr>
        <w:t xml:space="preserve">he </w:t>
      </w:r>
      <w:r>
        <w:rPr>
          <w:rFonts w:cs="ArialMT"/>
        </w:rPr>
        <w:t xml:space="preserve">sample shape is a half cylinder. </w:t>
      </w:r>
    </w:p>
    <w:p w:rsidR="00CA3766" w:rsidRDefault="00CA3766" w:rsidP="00CA3766">
      <w:pPr>
        <w:autoSpaceDE w:val="0"/>
        <w:autoSpaceDN w:val="0"/>
        <w:adjustRightInd w:val="0"/>
        <w:spacing w:after="0" w:line="240" w:lineRule="auto"/>
        <w:rPr>
          <w:rFonts w:cs="ArialMT"/>
        </w:rPr>
      </w:pPr>
    </w:p>
    <w:p w:rsidR="00CA3766" w:rsidRDefault="00CA3766" w:rsidP="00CA3766">
      <w:pPr>
        <w:autoSpaceDE w:val="0"/>
        <w:autoSpaceDN w:val="0"/>
        <w:adjustRightInd w:val="0"/>
        <w:spacing w:after="0" w:line="240" w:lineRule="auto"/>
        <w:rPr>
          <w:rFonts w:cs="ArialMT"/>
        </w:rPr>
      </w:pPr>
      <w:r>
        <w:rPr>
          <w:rFonts w:cs="ArialMT"/>
          <w:noProof/>
        </w:rPr>
        <w:drawing>
          <wp:inline distT="0" distB="0" distL="0" distR="0" wp14:anchorId="04FE2580" wp14:editId="24F16197">
            <wp:extent cx="2695519" cy="403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519" cy="4038600"/>
                    </a:xfrm>
                    <a:prstGeom prst="rect">
                      <a:avLst/>
                    </a:prstGeom>
                    <a:noFill/>
                    <a:ln>
                      <a:noFill/>
                    </a:ln>
                  </pic:spPr>
                </pic:pic>
              </a:graphicData>
            </a:graphic>
          </wp:inline>
        </w:drawing>
      </w:r>
    </w:p>
    <w:p w:rsidR="00CA3766" w:rsidRPr="00B659E6" w:rsidRDefault="00CA3766" w:rsidP="00CA3766">
      <w:pPr>
        <w:autoSpaceDE w:val="0"/>
        <w:autoSpaceDN w:val="0"/>
        <w:adjustRightInd w:val="0"/>
        <w:spacing w:after="0" w:line="240" w:lineRule="auto"/>
        <w:rPr>
          <w:rFonts w:cs="ArialMT"/>
          <w:i/>
        </w:rPr>
      </w:pPr>
      <w:r w:rsidRPr="00B659E6">
        <w:rPr>
          <w:rFonts w:cs="ArialMT"/>
          <w:i/>
        </w:rPr>
        <w:t>photo credit Gerald Beetham</w:t>
      </w:r>
    </w:p>
    <w:p w:rsidR="00CA3766" w:rsidRDefault="00CA3766" w:rsidP="00CA3766">
      <w:pPr>
        <w:autoSpaceDE w:val="0"/>
        <w:autoSpaceDN w:val="0"/>
        <w:adjustRightInd w:val="0"/>
        <w:spacing w:after="0" w:line="240" w:lineRule="auto"/>
        <w:rPr>
          <w:rFonts w:cs="ArialMT"/>
        </w:rPr>
      </w:pPr>
    </w:p>
    <w:p w:rsidR="00CA3766" w:rsidRDefault="00CA3766" w:rsidP="00CA3766">
      <w:pPr>
        <w:autoSpaceDE w:val="0"/>
        <w:autoSpaceDN w:val="0"/>
        <w:adjustRightInd w:val="0"/>
        <w:spacing w:after="0" w:line="240" w:lineRule="auto"/>
        <w:rPr>
          <w:rFonts w:cs="ArialMT"/>
        </w:rPr>
      </w:pPr>
    </w:p>
    <w:p w:rsidR="00CA3766" w:rsidRPr="000154E4" w:rsidRDefault="00CA3766" w:rsidP="00CA3766">
      <w:pPr>
        <w:pBdr>
          <w:bottom w:val="single" w:sz="4" w:space="1" w:color="auto"/>
        </w:pBdr>
        <w:rPr>
          <w:b/>
        </w:rPr>
      </w:pPr>
      <w:r>
        <w:rPr>
          <w:b/>
        </w:rPr>
        <w:t>Hole Saw Sampler</w:t>
      </w:r>
    </w:p>
    <w:p w:rsidR="00CA3766" w:rsidRDefault="00CA3766" w:rsidP="00CA3766">
      <w:r w:rsidRPr="000154E4">
        <w:t>When used:</w:t>
      </w:r>
      <w:r>
        <w:t xml:space="preserve"> </w:t>
      </w:r>
    </w:p>
    <w:p w:rsidR="00CA3766" w:rsidRDefault="00CA3766" w:rsidP="00CA3766">
      <w:pPr>
        <w:pStyle w:val="ListParagraph"/>
        <w:numPr>
          <w:ilvl w:val="0"/>
          <w:numId w:val="9"/>
        </w:numPr>
      </w:pPr>
      <w:r>
        <w:t>In organic soils with high amounts of roots or fibers that can maintain an intact sample when removed.</w:t>
      </w:r>
    </w:p>
    <w:p w:rsidR="00CA3766" w:rsidRDefault="00CA3766" w:rsidP="00CA3766">
      <w:r>
        <w:t>Citations/who uses:</w:t>
      </w:r>
    </w:p>
    <w:p w:rsidR="00CA3766" w:rsidRDefault="00CA3766" w:rsidP="00CA3766">
      <w:pPr>
        <w:pStyle w:val="ListParagraph"/>
        <w:numPr>
          <w:ilvl w:val="0"/>
          <w:numId w:val="9"/>
        </w:numPr>
      </w:pPr>
      <w:r>
        <w:t xml:space="preserve">Mike Wilson used this method in Alaska </w:t>
      </w:r>
    </w:p>
    <w:p w:rsidR="00CA3766" w:rsidRDefault="00CA3766" w:rsidP="00CA3766">
      <w:pPr>
        <w:pStyle w:val="ListParagraph"/>
        <w:numPr>
          <w:ilvl w:val="0"/>
          <w:numId w:val="9"/>
        </w:numPr>
      </w:pPr>
      <w:r>
        <w:t>Maine utilizes the ratchet method. (Purchased and assembled at any hardware store.)</w:t>
      </w:r>
    </w:p>
    <w:p w:rsidR="00CA3766" w:rsidRDefault="00CA3766" w:rsidP="00CA3766">
      <w:r>
        <w:t>Summary of method:</w:t>
      </w:r>
    </w:p>
    <w:p w:rsidR="00CA3766" w:rsidRDefault="00CA3766" w:rsidP="00CA3766">
      <w:pPr>
        <w:autoSpaceDE w:val="0"/>
        <w:autoSpaceDN w:val="0"/>
        <w:adjustRightInd w:val="0"/>
        <w:spacing w:after="0" w:line="240" w:lineRule="auto"/>
        <w:rPr>
          <w:rFonts w:cs="ArialMT"/>
        </w:rPr>
      </w:pPr>
      <w:r>
        <w:rPr>
          <w:rFonts w:cs="ArialMT"/>
        </w:rPr>
        <w:t xml:space="preserve">Push and twist sampler into the soil in a circular or ratchet motion. Remove soil core and cut slices (cookies) of a desired thickness.   Trim roots or fibers with serrated knife or sheers.  Record hole saw bit size (ex: 3” or 4” Hole Saw Bit), and sample thickness </w:t>
      </w:r>
      <w:r w:rsidRPr="000154E4">
        <w:rPr>
          <w:rFonts w:cs="ArialMT"/>
        </w:rPr>
        <w:t>in the sampling notes.</w:t>
      </w:r>
      <w:r>
        <w:rPr>
          <w:rFonts w:cs="ArialMT"/>
        </w:rPr>
        <w:t xml:space="preserve"> This method can be used vertically into the soil surface or horizontally in the soil pit face.</w:t>
      </w:r>
    </w:p>
    <w:p w:rsidR="00CA3766" w:rsidRDefault="00CA3766" w:rsidP="00CA3766">
      <w:pPr>
        <w:autoSpaceDE w:val="0"/>
        <w:autoSpaceDN w:val="0"/>
        <w:adjustRightInd w:val="0"/>
        <w:spacing w:after="0" w:line="240" w:lineRule="auto"/>
        <w:rPr>
          <w:rFonts w:cs="ArialMT"/>
        </w:rPr>
      </w:pPr>
    </w:p>
    <w:p w:rsidR="00CA3766" w:rsidRDefault="00CA3766" w:rsidP="00CA3766">
      <w:pPr>
        <w:autoSpaceDE w:val="0"/>
        <w:autoSpaceDN w:val="0"/>
        <w:adjustRightInd w:val="0"/>
        <w:spacing w:after="0" w:line="240" w:lineRule="auto"/>
        <w:rPr>
          <w:rFonts w:cs="ArialMT"/>
        </w:rPr>
      </w:pPr>
      <w:r>
        <w:rPr>
          <w:rFonts w:cs="ArialMT"/>
        </w:rPr>
        <w:t>Wilson’s Hole Saw Sampler</w:t>
      </w:r>
      <w:r>
        <w:rPr>
          <w:rFonts w:cs="ArialMT"/>
        </w:rPr>
        <w:tab/>
      </w:r>
      <w:r>
        <w:rPr>
          <w:rFonts w:cs="ArialMT"/>
        </w:rPr>
        <w:tab/>
      </w:r>
      <w:r>
        <w:rPr>
          <w:rFonts w:cs="ArialMT"/>
        </w:rPr>
        <w:tab/>
      </w:r>
      <w:r>
        <w:rPr>
          <w:rFonts w:cs="ArialMT"/>
        </w:rPr>
        <w:tab/>
        <w:t>Dorman’s Hole Saw Sampler</w:t>
      </w:r>
      <w:r>
        <w:rPr>
          <w:noProof/>
        </w:rPr>
        <w:drawing>
          <wp:anchor distT="0" distB="0" distL="114300" distR="114300" simplePos="0" relativeHeight="251661312" behindDoc="0" locked="0" layoutInCell="1" allowOverlap="1" wp14:anchorId="5B399946" wp14:editId="4BB9EDD8">
            <wp:simplePos x="0" y="0"/>
            <wp:positionH relativeFrom="column">
              <wp:posOffset>0</wp:posOffset>
            </wp:positionH>
            <wp:positionV relativeFrom="paragraph">
              <wp:posOffset>171450</wp:posOffset>
            </wp:positionV>
            <wp:extent cx="1285875" cy="1713865"/>
            <wp:effectExtent l="0" t="0" r="9525" b="635"/>
            <wp:wrapTopAndBottom/>
            <wp:docPr id="7" name="Picture 7" descr="C:\Users\matthew.dorman\AppData\Local\Microsoft\Windows\Temporary Internet Files\Content.Word\Phot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hew.dorman\AppData\Local\Microsoft\Windows\Temporary Internet Files\Content.Word\Photo-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6E64206" wp14:editId="3A7FAFC1">
            <wp:simplePos x="0" y="0"/>
            <wp:positionH relativeFrom="column">
              <wp:posOffset>4561840</wp:posOffset>
            </wp:positionH>
            <wp:positionV relativeFrom="paragraph">
              <wp:posOffset>173355</wp:posOffset>
            </wp:positionV>
            <wp:extent cx="1285875" cy="1713865"/>
            <wp:effectExtent l="0" t="0" r="9525" b="635"/>
            <wp:wrapTight wrapText="bothSides">
              <wp:wrapPolygon edited="0">
                <wp:start x="0" y="0"/>
                <wp:lineTo x="0" y="21368"/>
                <wp:lineTo x="21440" y="21368"/>
                <wp:lineTo x="21440" y="0"/>
                <wp:lineTo x="0" y="0"/>
              </wp:wrapPolygon>
            </wp:wrapTight>
            <wp:docPr id="3" name="Picture 3" descr="C:\Users\matthew.dorman\AppData\Local\Microsoft\Windows\Temporary Internet Files\Content.Word\Ph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hew.dorman\AppData\Local\Microsoft\Windows\Temporary Internet Files\Content.Word\Photo-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1285875"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F865535" wp14:editId="6F7FA0C7">
            <wp:simplePos x="0" y="0"/>
            <wp:positionH relativeFrom="column">
              <wp:posOffset>3181350</wp:posOffset>
            </wp:positionH>
            <wp:positionV relativeFrom="paragraph">
              <wp:posOffset>179705</wp:posOffset>
            </wp:positionV>
            <wp:extent cx="1285240" cy="1713865"/>
            <wp:effectExtent l="0" t="0" r="0" b="635"/>
            <wp:wrapTight wrapText="bothSides">
              <wp:wrapPolygon edited="0">
                <wp:start x="0" y="0"/>
                <wp:lineTo x="0" y="21368"/>
                <wp:lineTo x="21130" y="21368"/>
                <wp:lineTo x="21130" y="0"/>
                <wp:lineTo x="0" y="0"/>
              </wp:wrapPolygon>
            </wp:wrapTight>
            <wp:docPr id="5" name="Picture 5" descr="C:\Users\matthew.dorman\AppData\Local\Microsoft\Windows\Temporary Internet Files\Content.Word\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thew.dorman\AppData\Local\Microsoft\Windows\Temporary Internet Files\Content.Word\Photo-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24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E47D9EC" wp14:editId="757FEE4D">
            <wp:simplePos x="0" y="0"/>
            <wp:positionH relativeFrom="column">
              <wp:posOffset>1394460</wp:posOffset>
            </wp:positionH>
            <wp:positionV relativeFrom="paragraph">
              <wp:posOffset>173990</wp:posOffset>
            </wp:positionV>
            <wp:extent cx="1290227" cy="1719744"/>
            <wp:effectExtent l="0" t="0" r="5715" b="0"/>
            <wp:wrapTight wrapText="bothSides">
              <wp:wrapPolygon edited="0">
                <wp:start x="0" y="0"/>
                <wp:lineTo x="0" y="21297"/>
                <wp:lineTo x="21377" y="21297"/>
                <wp:lineTo x="21377" y="0"/>
                <wp:lineTo x="0" y="0"/>
              </wp:wrapPolygon>
            </wp:wrapTight>
            <wp:docPr id="4" name="Picture 4" descr="C:\Users\matthew.dorman\AppData\Local\Microsoft\Windows\Temporary Internet Files\Content.Word\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thew.dorman\AppData\Local\Microsoft\Windows\Temporary Internet Files\Content.Word\Photo-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0227" cy="17197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766" w:rsidRPr="005F30CC" w:rsidRDefault="00CA3766" w:rsidP="00CA3766">
      <w:pPr>
        <w:tabs>
          <w:tab w:val="left" w:pos="3675"/>
        </w:tabs>
        <w:rPr>
          <w:rFonts w:cs="ArialMT"/>
        </w:rPr>
      </w:pPr>
      <w:r>
        <w:rPr>
          <w:rFonts w:cs="ArialMT"/>
        </w:rPr>
        <w:tab/>
      </w:r>
    </w:p>
    <w:p w:rsidR="00CA3766" w:rsidRDefault="00CA3766" w:rsidP="00CA3766">
      <w:pPr>
        <w:autoSpaceDE w:val="0"/>
        <w:autoSpaceDN w:val="0"/>
        <w:adjustRightInd w:val="0"/>
        <w:spacing w:after="0" w:line="240" w:lineRule="auto"/>
        <w:rPr>
          <w:rFonts w:cs="ArialMT"/>
        </w:rPr>
      </w:pPr>
    </w:p>
    <w:p w:rsidR="00CA3766" w:rsidRPr="0086282C" w:rsidRDefault="00CA3766" w:rsidP="00CA3766">
      <w:pPr>
        <w:autoSpaceDE w:val="0"/>
        <w:autoSpaceDN w:val="0"/>
        <w:adjustRightInd w:val="0"/>
        <w:spacing w:after="0" w:line="240" w:lineRule="auto"/>
        <w:rPr>
          <w:rFonts w:cs="ArialMT"/>
        </w:rPr>
      </w:pPr>
    </w:p>
    <w:p w:rsidR="00CA3766" w:rsidRDefault="00CA3766" w:rsidP="00CA3766">
      <w:pPr>
        <w:pBdr>
          <w:bottom w:val="single" w:sz="4" w:space="1" w:color="auto"/>
        </w:pBdr>
        <w:rPr>
          <w:b/>
        </w:rPr>
      </w:pPr>
      <w:r w:rsidRPr="005E5CD8">
        <w:rPr>
          <w:b/>
        </w:rPr>
        <w:t>Core</w:t>
      </w:r>
      <w:r>
        <w:rPr>
          <w:b/>
        </w:rPr>
        <w:t xml:space="preserve"> methods</w:t>
      </w:r>
    </w:p>
    <w:p w:rsidR="00CA3766" w:rsidRDefault="00CA3766" w:rsidP="00CA3766">
      <w:r>
        <w:t xml:space="preserve">Multiple core methods exist for sampling bulk density.  These methods all utilize a cylindrical sampler of a known volume pressed, hammered or vibrated into the soil.  In general, larger sample sizes result in more accurate measurements.  For those methods that do not collect a large volume of sample, multiple cores can be combined or averaged.  </w:t>
      </w:r>
    </w:p>
    <w:p w:rsidR="00CA3766" w:rsidRPr="004C78F9" w:rsidRDefault="00CA3766" w:rsidP="00CA3766">
      <w:pPr>
        <w:rPr>
          <w:b/>
        </w:rPr>
      </w:pPr>
      <w:r w:rsidRPr="004C78F9">
        <w:rPr>
          <w:b/>
        </w:rPr>
        <w:t>Standard Core</w:t>
      </w:r>
    </w:p>
    <w:p w:rsidR="00CA3766" w:rsidRDefault="00CA3766" w:rsidP="00CA3766">
      <w:r w:rsidRPr="000154E4">
        <w:t>When used:</w:t>
      </w:r>
      <w:r>
        <w:t xml:space="preserve"> </w:t>
      </w:r>
    </w:p>
    <w:p w:rsidR="00CA3766" w:rsidRDefault="00CA3766" w:rsidP="00CA3766">
      <w:pPr>
        <w:pStyle w:val="ListParagraph"/>
        <w:numPr>
          <w:ilvl w:val="0"/>
          <w:numId w:val="10"/>
        </w:numPr>
      </w:pPr>
      <w:r>
        <w:t xml:space="preserve">When a core can be pressed, hammered or vibrated into the soil without interference from rock fragments and without compaction from coring device. </w:t>
      </w:r>
    </w:p>
    <w:p w:rsidR="00CA3766" w:rsidRDefault="00CA3766" w:rsidP="00CA3766">
      <w:r>
        <w:t>Citations/who uses:</w:t>
      </w:r>
    </w:p>
    <w:p w:rsidR="00CA3766" w:rsidRPr="005858BD" w:rsidRDefault="00CA3766" w:rsidP="00CA3766">
      <w:pPr>
        <w:pStyle w:val="ListParagraph"/>
        <w:numPr>
          <w:ilvl w:val="0"/>
          <w:numId w:val="10"/>
        </w:numPr>
      </w:pPr>
      <w:r>
        <w:rPr>
          <w:rFonts w:cs="ArialMT"/>
        </w:rPr>
        <w:lastRenderedPageBreak/>
        <w:t xml:space="preserve">Soil Survey Staff. 2014. R. Burt (ed.) Kellogg Soil Survey Laboratory Methods Manual, Soil Survey Investigations Report No. 42 Version 5.0. USDA NRCS. </w:t>
      </w:r>
    </w:p>
    <w:p w:rsidR="00CA3766" w:rsidRDefault="00CA3766" w:rsidP="00CA3766">
      <w:pPr>
        <w:pStyle w:val="ListParagraph"/>
        <w:numPr>
          <w:ilvl w:val="1"/>
          <w:numId w:val="10"/>
        </w:numPr>
      </w:pPr>
      <w:r>
        <w:rPr>
          <w:rFonts w:cs="ArialMT"/>
        </w:rPr>
        <w:t>3B6a</w:t>
      </w:r>
    </w:p>
    <w:p w:rsidR="00CA3766" w:rsidRDefault="00CA3766" w:rsidP="00CA3766">
      <w:pPr>
        <w:pStyle w:val="ListParagraph"/>
        <w:numPr>
          <w:ilvl w:val="0"/>
          <w:numId w:val="10"/>
        </w:numPr>
        <w:autoSpaceDE w:val="0"/>
        <w:autoSpaceDN w:val="0"/>
        <w:adjustRightInd w:val="0"/>
        <w:spacing w:after="0" w:line="240" w:lineRule="auto"/>
        <w:rPr>
          <w:rFonts w:cstheme="minorHAnsi"/>
          <w:szCs w:val="24"/>
        </w:rPr>
      </w:pPr>
      <w:r>
        <w:rPr>
          <w:rFonts w:cstheme="minorHAnsi"/>
          <w:szCs w:val="24"/>
        </w:rPr>
        <w:t>Soil Survey Staff. 2014</w:t>
      </w:r>
      <w:r w:rsidRPr="00E542BB">
        <w:rPr>
          <w:rFonts w:cstheme="minorHAnsi"/>
          <w:szCs w:val="24"/>
        </w:rPr>
        <w:t>. R. Burt (ed.) Soil survey field and laboratory methods manual. Soil Survey Investigations Report No. 51. Version 2.0. USDA–NRCS</w:t>
      </w:r>
      <w:r>
        <w:rPr>
          <w:rFonts w:cstheme="minorHAnsi"/>
          <w:szCs w:val="24"/>
        </w:rPr>
        <w:t>.</w:t>
      </w:r>
    </w:p>
    <w:p w:rsidR="00CA3766" w:rsidRDefault="00CA3766" w:rsidP="00CA3766">
      <w:pPr>
        <w:pStyle w:val="ListParagraph"/>
        <w:numPr>
          <w:ilvl w:val="1"/>
          <w:numId w:val="10"/>
        </w:numPr>
      </w:pPr>
      <w:r>
        <w:t>3.3.1.4</w:t>
      </w:r>
    </w:p>
    <w:p w:rsidR="00CA3766" w:rsidRDefault="00CA3766" w:rsidP="00CA3766">
      <w:pPr>
        <w:pStyle w:val="ListParagraph"/>
        <w:numPr>
          <w:ilvl w:val="0"/>
          <w:numId w:val="10"/>
        </w:numPr>
      </w:pPr>
      <w:r>
        <w:t xml:space="preserve">Wills S. and E Benham. 2010. Procedures and protocols for field data and sample collection, Rapid carbon assessment project. National Soil Survey Center, Lincoln, NE.  </w:t>
      </w:r>
    </w:p>
    <w:p w:rsidR="00CA3766" w:rsidRPr="00206BE2" w:rsidRDefault="00CA3766" w:rsidP="00CA3766">
      <w:pPr>
        <w:pStyle w:val="ListParagraph"/>
        <w:numPr>
          <w:ilvl w:val="0"/>
          <w:numId w:val="10"/>
        </w:numPr>
      </w:pPr>
      <w:r>
        <w:t>US EPA. 2016. National Wetland Condition Assessment; Field Operations Manual Version 1.1a.</w:t>
      </w:r>
      <w:r w:rsidRPr="00926AE9">
        <w:t xml:space="preserve"> </w:t>
      </w:r>
      <w:r>
        <w:t xml:space="preserve"> </w:t>
      </w:r>
      <w:hyperlink r:id="rId22" w:history="1">
        <w:r w:rsidRPr="00731AFD">
          <w:rPr>
            <w:rStyle w:val="Hyperlink"/>
          </w:rPr>
          <w:t>https://www.epa.gov/sites/production/files/2017-08/documents/nwca2016_fom_v1_1a_full_0.pdf</w:t>
        </w:r>
      </w:hyperlink>
      <w:r>
        <w:t xml:space="preserve"> </w:t>
      </w:r>
    </w:p>
    <w:p w:rsidR="00CA3766" w:rsidRDefault="00CA3766" w:rsidP="00CA3766">
      <w:pPr>
        <w:ind w:left="360"/>
      </w:pPr>
    </w:p>
    <w:p w:rsidR="00CA3766" w:rsidRDefault="00CA3766" w:rsidP="00CA3766">
      <w:r>
        <w:t>Summary of method:</w:t>
      </w:r>
    </w:p>
    <w:p w:rsidR="00CA3766" w:rsidRDefault="00CA3766" w:rsidP="00CA3766">
      <w:pPr>
        <w:rPr>
          <w:rFonts w:cs="ArialMT"/>
          <w:szCs w:val="24"/>
        </w:rPr>
      </w:pPr>
      <w:r w:rsidRPr="00033245">
        <w:rPr>
          <w:rFonts w:cs="ArialMT"/>
          <w:szCs w:val="24"/>
        </w:rPr>
        <w:t>A metal cylinder</w:t>
      </w:r>
      <w:r>
        <w:rPr>
          <w:rFonts w:cs="ArialMT"/>
          <w:szCs w:val="24"/>
        </w:rPr>
        <w:t>, generally 3 inches in diameter and 3 inches in length,</w:t>
      </w:r>
      <w:r w:rsidRPr="00033245">
        <w:rPr>
          <w:rFonts w:cs="ArialMT"/>
          <w:szCs w:val="24"/>
        </w:rPr>
        <w:t xml:space="preserve"> is pressed or driven into the</w:t>
      </w:r>
      <w:r>
        <w:rPr>
          <w:rFonts w:cs="ArialMT"/>
          <w:szCs w:val="24"/>
        </w:rPr>
        <w:t xml:space="preserve"> soil. The cylinder is removed, </w:t>
      </w:r>
      <w:r w:rsidRPr="00033245">
        <w:rPr>
          <w:rFonts w:cs="ArialMT"/>
          <w:szCs w:val="24"/>
        </w:rPr>
        <w:t>extracting a sample of known volume.</w:t>
      </w:r>
      <w:r>
        <w:rPr>
          <w:rFonts w:cs="ArialMT"/>
          <w:szCs w:val="24"/>
        </w:rPr>
        <w:t xml:space="preserve"> </w:t>
      </w:r>
    </w:p>
    <w:p w:rsidR="00CA3766" w:rsidRDefault="00CA3766" w:rsidP="00CA3766">
      <w:pPr>
        <w:rPr>
          <w:rFonts w:cs="ArialMT"/>
          <w:szCs w:val="24"/>
        </w:rPr>
      </w:pPr>
      <w:r w:rsidRPr="005246BE">
        <w:t xml:space="preserve">Prepare flat surface, either horizontal or vertical, at required depth in sampling pit. Press or drive core sampler into soil.  If a hammer is required, place a wood block on top of the core tube before striking it. </w:t>
      </w:r>
      <w:r>
        <w:t xml:space="preserve"> Strike squarely on wood block.  </w:t>
      </w:r>
      <w:r w:rsidRPr="005246BE">
        <w:t>Remove the core from the soil by digging out beside it and cutting the soil in front of the core cutting edge so excess soil in front of the core is still attached. Trim protruding soil flush with ends of cylinder.</w:t>
      </w:r>
    </w:p>
    <w:p w:rsidR="00CA3766" w:rsidRDefault="00CA3766" w:rsidP="00CA3766">
      <w:pPr>
        <w:rPr>
          <w:rFonts w:cs="ArialMT"/>
          <w:b/>
          <w:szCs w:val="24"/>
        </w:rPr>
      </w:pPr>
      <w:proofErr w:type="spellStart"/>
      <w:r w:rsidRPr="004C78F9">
        <w:rPr>
          <w:rFonts w:cs="ArialMT"/>
          <w:b/>
          <w:szCs w:val="24"/>
        </w:rPr>
        <w:t>Vibracore</w:t>
      </w:r>
      <w:proofErr w:type="spellEnd"/>
    </w:p>
    <w:p w:rsidR="00CA3766" w:rsidRDefault="00CA3766" w:rsidP="00CA3766">
      <w:r w:rsidRPr="000154E4">
        <w:t>When used:</w:t>
      </w:r>
      <w:r>
        <w:t xml:space="preserve"> </w:t>
      </w:r>
    </w:p>
    <w:p w:rsidR="00CA3766" w:rsidRDefault="00CA3766" w:rsidP="00CA3766">
      <w:pPr>
        <w:pStyle w:val="ListParagraph"/>
        <w:numPr>
          <w:ilvl w:val="0"/>
          <w:numId w:val="10"/>
        </w:numPr>
      </w:pPr>
      <w:r>
        <w:t xml:space="preserve">In subaqueous or saturated environments when a </w:t>
      </w:r>
      <w:proofErr w:type="spellStart"/>
      <w:r>
        <w:t>vibracore</w:t>
      </w:r>
      <w:proofErr w:type="spellEnd"/>
      <w:r>
        <w:t xml:space="preserve"> sample is taken and sample has not experienced significant compaction due to vibration.  </w:t>
      </w:r>
    </w:p>
    <w:p w:rsidR="00CA3766" w:rsidRDefault="00CA3766" w:rsidP="00CA3766">
      <w:r>
        <w:t>Citations/who uses:</w:t>
      </w:r>
    </w:p>
    <w:p w:rsidR="00CA3766" w:rsidRDefault="00CA3766" w:rsidP="00CA3766">
      <w:pPr>
        <w:pStyle w:val="ListParagraph"/>
        <w:numPr>
          <w:ilvl w:val="0"/>
          <w:numId w:val="10"/>
        </w:numPr>
        <w:autoSpaceDE w:val="0"/>
        <w:autoSpaceDN w:val="0"/>
        <w:adjustRightInd w:val="0"/>
        <w:spacing w:after="0" w:line="240" w:lineRule="auto"/>
        <w:rPr>
          <w:rFonts w:cstheme="minorHAnsi"/>
          <w:szCs w:val="24"/>
        </w:rPr>
      </w:pPr>
      <w:r>
        <w:rPr>
          <w:rFonts w:cstheme="minorHAnsi"/>
          <w:szCs w:val="24"/>
        </w:rPr>
        <w:t>Soil Survey Staff. 2014</w:t>
      </w:r>
      <w:r w:rsidRPr="00E542BB">
        <w:rPr>
          <w:rFonts w:cstheme="minorHAnsi"/>
          <w:szCs w:val="24"/>
        </w:rPr>
        <w:t>. R. Burt (ed.) Soil survey field and laboratory methods manual. Soil Survey Investigations Report No. 51. Version 2.0. USDA–NRCS</w:t>
      </w:r>
      <w:r>
        <w:rPr>
          <w:rFonts w:cstheme="minorHAnsi"/>
          <w:szCs w:val="24"/>
        </w:rPr>
        <w:t>.</w:t>
      </w:r>
    </w:p>
    <w:p w:rsidR="00CA3766" w:rsidRDefault="00CA3766" w:rsidP="00CA3766">
      <w:pPr>
        <w:pStyle w:val="ListParagraph"/>
        <w:numPr>
          <w:ilvl w:val="1"/>
          <w:numId w:val="10"/>
        </w:numPr>
      </w:pPr>
      <w:r>
        <w:t>3.3.1.4.1</w:t>
      </w:r>
    </w:p>
    <w:p w:rsidR="00CA3766" w:rsidRPr="0053000D" w:rsidRDefault="00CA3766" w:rsidP="00CA3766">
      <w:pPr>
        <w:pStyle w:val="ListParagraph"/>
        <w:numPr>
          <w:ilvl w:val="0"/>
          <w:numId w:val="10"/>
        </w:numPr>
        <w:autoSpaceDE w:val="0"/>
        <w:autoSpaceDN w:val="0"/>
        <w:adjustRightInd w:val="0"/>
        <w:spacing w:after="0" w:line="240" w:lineRule="auto"/>
        <w:rPr>
          <w:rFonts w:ascii="HelveticaNeue-Light" w:hAnsi="HelveticaNeue-Light" w:cs="HelveticaNeue-Light"/>
          <w:sz w:val="21"/>
          <w:szCs w:val="21"/>
        </w:rPr>
      </w:pPr>
      <w:r>
        <w:t>Coastal Blue Carbon Manua</w:t>
      </w:r>
      <w:r w:rsidRPr="00BF5093">
        <w:t>l –</w:t>
      </w:r>
      <w:r w:rsidRPr="00D37AAB">
        <w:t xml:space="preserve"> </w:t>
      </w:r>
      <w:hyperlink r:id="rId23" w:history="1">
        <w:r w:rsidRPr="00731AFD">
          <w:rPr>
            <w:rStyle w:val="Hyperlink"/>
          </w:rPr>
          <w:t>http://thebluecarboninitiative.org/wp-content/uploads/English_Blue_Carbon_LR.pdf</w:t>
        </w:r>
      </w:hyperlink>
      <w:r>
        <w:t xml:space="preserve"> </w:t>
      </w:r>
      <w:r w:rsidRPr="00BF5093">
        <w:rPr>
          <w:rFonts w:cs="HelveticaNeue-Light"/>
        </w:rPr>
        <w:t xml:space="preserve">Howard, J., Hoyt, S., </w:t>
      </w:r>
      <w:proofErr w:type="spellStart"/>
      <w:r w:rsidRPr="00BF5093">
        <w:rPr>
          <w:rFonts w:cs="HelveticaNeue-Light"/>
        </w:rPr>
        <w:t>Isensee</w:t>
      </w:r>
      <w:proofErr w:type="spellEnd"/>
      <w:r w:rsidRPr="00BF5093">
        <w:rPr>
          <w:rFonts w:cs="HelveticaNeue-Light"/>
        </w:rPr>
        <w:t xml:space="preserve">, K., Pidgeon, E., </w:t>
      </w:r>
      <w:proofErr w:type="spellStart"/>
      <w:r w:rsidRPr="00BF5093">
        <w:rPr>
          <w:rFonts w:cs="HelveticaNeue-Light"/>
        </w:rPr>
        <w:t>Telszewski</w:t>
      </w:r>
      <w:proofErr w:type="spellEnd"/>
      <w:r w:rsidRPr="00BF5093">
        <w:rPr>
          <w:rFonts w:cs="HelveticaNeue-Light"/>
        </w:rPr>
        <w:t>, M. (eds.) (2014). Coastal Blue</w:t>
      </w:r>
      <w:r>
        <w:rPr>
          <w:rFonts w:cs="HelveticaNeue-Light"/>
        </w:rPr>
        <w:t xml:space="preserve"> </w:t>
      </w:r>
      <w:r w:rsidRPr="00BF5093">
        <w:rPr>
          <w:rFonts w:cs="HelveticaNeue-Light"/>
        </w:rPr>
        <w:t>Carbon: Methods for assessing carbon stocks and emissions factors in mangroves, tidal</w:t>
      </w:r>
      <w:r>
        <w:rPr>
          <w:rFonts w:cs="HelveticaNeue-Light"/>
        </w:rPr>
        <w:t xml:space="preserve"> </w:t>
      </w:r>
      <w:r w:rsidRPr="00BF5093">
        <w:rPr>
          <w:rFonts w:cs="HelveticaNeue-Light"/>
        </w:rPr>
        <w:t>salt marshes, and seagrass meadows. Conservation International, Intergovernmental</w:t>
      </w:r>
      <w:r>
        <w:rPr>
          <w:rFonts w:cs="HelveticaNeue-Light"/>
        </w:rPr>
        <w:t xml:space="preserve"> </w:t>
      </w:r>
      <w:r w:rsidRPr="00BF5093">
        <w:rPr>
          <w:rFonts w:cs="HelveticaNeue-Light"/>
        </w:rPr>
        <w:t>Oceanographic Commission of UNESCO, International Union for Conservation of Nature.  Arlington, Virginia, USA.</w:t>
      </w:r>
      <w:r>
        <w:rPr>
          <w:rFonts w:cs="HelveticaNeue-Light"/>
        </w:rPr>
        <w:t xml:space="preserve"> - </w:t>
      </w:r>
      <w:r w:rsidRPr="00E26D94">
        <w:rPr>
          <w:rFonts w:cs="ArialMT"/>
        </w:rPr>
        <w:t>Piston Corer &amp; USGS</w:t>
      </w:r>
    </w:p>
    <w:p w:rsidR="00CA3766" w:rsidRPr="0053000D" w:rsidRDefault="00CA3766" w:rsidP="00CA3766">
      <w:pPr>
        <w:pStyle w:val="ListParagraph"/>
        <w:autoSpaceDE w:val="0"/>
        <w:autoSpaceDN w:val="0"/>
        <w:adjustRightInd w:val="0"/>
        <w:spacing w:after="0" w:line="240" w:lineRule="auto"/>
        <w:rPr>
          <w:rFonts w:ascii="HelveticaNeue-Light" w:hAnsi="HelveticaNeue-Light" w:cs="HelveticaNeue-Light"/>
          <w:sz w:val="21"/>
          <w:szCs w:val="21"/>
        </w:rPr>
      </w:pPr>
    </w:p>
    <w:p w:rsidR="00CA3766" w:rsidRDefault="00CA3766" w:rsidP="00CA3766">
      <w:r>
        <w:t>Summary of method:</w:t>
      </w:r>
    </w:p>
    <w:p w:rsidR="00CA3766" w:rsidRPr="004C78F9" w:rsidRDefault="00CA3766" w:rsidP="00CA3766">
      <w:pPr>
        <w:pStyle w:val="ListParagraph"/>
        <w:numPr>
          <w:ilvl w:val="0"/>
          <w:numId w:val="10"/>
        </w:numPr>
      </w:pPr>
      <w:r>
        <w:t xml:space="preserve">A core sample is collected using a </w:t>
      </w:r>
      <w:proofErr w:type="spellStart"/>
      <w:r>
        <w:t>vibracore</w:t>
      </w:r>
      <w:proofErr w:type="spellEnd"/>
      <w:r>
        <w:t>.  After splitting core in half lengthwise, a half-</w:t>
      </w:r>
      <w:proofErr w:type="gramStart"/>
      <w:r>
        <w:t>cylinder shaped</w:t>
      </w:r>
      <w:proofErr w:type="gramEnd"/>
      <w:r>
        <w:t xml:space="preserve"> sample is collected of a known length (</w:t>
      </w:r>
      <w:proofErr w:type="spellStart"/>
      <w:r>
        <w:t>ie</w:t>
      </w:r>
      <w:proofErr w:type="spellEnd"/>
      <w:r>
        <w:t xml:space="preserve"> 10 cm length).  Note sample dimensions.  </w:t>
      </w:r>
    </w:p>
    <w:p w:rsidR="00CA3766" w:rsidRDefault="00CA3766" w:rsidP="00CA3766">
      <w:pPr>
        <w:rPr>
          <w:b/>
        </w:rPr>
      </w:pPr>
      <w:r w:rsidRPr="00BF5093">
        <w:rPr>
          <w:b/>
        </w:rPr>
        <w:lastRenderedPageBreak/>
        <w:t>Syringe</w:t>
      </w:r>
    </w:p>
    <w:p w:rsidR="00CA3766" w:rsidRDefault="00CA3766" w:rsidP="00CA3766">
      <w:r>
        <w:t xml:space="preserve">When used: </w:t>
      </w:r>
    </w:p>
    <w:p w:rsidR="00CA3766" w:rsidRDefault="00CA3766" w:rsidP="00CA3766">
      <w:pPr>
        <w:pStyle w:val="ListParagraph"/>
        <w:numPr>
          <w:ilvl w:val="0"/>
          <w:numId w:val="7"/>
        </w:numPr>
      </w:pPr>
      <w:r>
        <w:t xml:space="preserve">when samples have been collected in a </w:t>
      </w:r>
      <w:proofErr w:type="spellStart"/>
      <w:r>
        <w:t>vibracore</w:t>
      </w:r>
      <w:proofErr w:type="spellEnd"/>
      <w:r>
        <w:t xml:space="preserve"> and fluid Oa &amp; A horizons</w:t>
      </w:r>
    </w:p>
    <w:p w:rsidR="00CA3766" w:rsidRDefault="00CA3766" w:rsidP="00CA3766">
      <w:r>
        <w:t xml:space="preserve">Citations/who uses: </w:t>
      </w:r>
    </w:p>
    <w:p w:rsidR="00CA3766" w:rsidRDefault="00CA3766" w:rsidP="00CA3766">
      <w:pPr>
        <w:pStyle w:val="ListParagraph"/>
        <w:numPr>
          <w:ilvl w:val="0"/>
          <w:numId w:val="7"/>
        </w:numPr>
        <w:autoSpaceDE w:val="0"/>
        <w:autoSpaceDN w:val="0"/>
        <w:adjustRightInd w:val="0"/>
        <w:spacing w:after="0" w:line="240" w:lineRule="auto"/>
        <w:rPr>
          <w:rFonts w:cstheme="minorHAnsi"/>
          <w:szCs w:val="24"/>
        </w:rPr>
      </w:pPr>
      <w:r>
        <w:rPr>
          <w:rFonts w:cstheme="minorHAnsi"/>
          <w:szCs w:val="24"/>
        </w:rPr>
        <w:t>Soil Survey Staff. 2014</w:t>
      </w:r>
      <w:r w:rsidRPr="00E542BB">
        <w:rPr>
          <w:rFonts w:cstheme="minorHAnsi"/>
          <w:szCs w:val="24"/>
        </w:rPr>
        <w:t>. R. Burt (ed.) Soil survey field and laboratory methods manual. Soil Survey Investigations Report No. 51. Version 2.0. USDA–NRCS</w:t>
      </w:r>
      <w:r>
        <w:rPr>
          <w:rFonts w:cstheme="minorHAnsi"/>
          <w:szCs w:val="24"/>
        </w:rPr>
        <w:t>.</w:t>
      </w:r>
    </w:p>
    <w:p w:rsidR="00CA3766" w:rsidRDefault="00CA3766" w:rsidP="00CA3766">
      <w:pPr>
        <w:pStyle w:val="ListParagraph"/>
        <w:numPr>
          <w:ilvl w:val="1"/>
          <w:numId w:val="7"/>
        </w:numPr>
      </w:pPr>
      <w:r>
        <w:t>3.3.1.4.1</w:t>
      </w:r>
    </w:p>
    <w:p w:rsidR="00CA3766" w:rsidRPr="0053000D" w:rsidRDefault="00CA3766" w:rsidP="00CA3766">
      <w:pPr>
        <w:pStyle w:val="ListParagraph"/>
        <w:numPr>
          <w:ilvl w:val="0"/>
          <w:numId w:val="7"/>
        </w:numPr>
        <w:autoSpaceDE w:val="0"/>
        <w:autoSpaceDN w:val="0"/>
        <w:adjustRightInd w:val="0"/>
        <w:spacing w:after="0" w:line="240" w:lineRule="auto"/>
        <w:rPr>
          <w:rFonts w:ascii="HelveticaNeue-Light" w:hAnsi="HelveticaNeue-Light" w:cs="HelveticaNeue-Light"/>
          <w:sz w:val="21"/>
          <w:szCs w:val="21"/>
        </w:rPr>
      </w:pPr>
      <w:r>
        <w:t>Coastal Blue Carbon Manua</w:t>
      </w:r>
      <w:r w:rsidRPr="00BF5093">
        <w:t>l –</w:t>
      </w:r>
      <w:r w:rsidRPr="00D37AAB">
        <w:t xml:space="preserve"> </w:t>
      </w:r>
      <w:hyperlink r:id="rId24" w:history="1">
        <w:r w:rsidRPr="00731AFD">
          <w:rPr>
            <w:rStyle w:val="Hyperlink"/>
          </w:rPr>
          <w:t>http://thebluecarboninitiative.org/wp-content/uploads/English_Blue_Carbon_LR.pdf</w:t>
        </w:r>
      </w:hyperlink>
      <w:r>
        <w:t xml:space="preserve"> </w:t>
      </w:r>
      <w:r w:rsidRPr="00BF5093">
        <w:rPr>
          <w:rFonts w:cs="HelveticaNeue-Light"/>
        </w:rPr>
        <w:t xml:space="preserve">Howard, J., Hoyt, S., </w:t>
      </w:r>
      <w:proofErr w:type="spellStart"/>
      <w:r w:rsidRPr="00BF5093">
        <w:rPr>
          <w:rFonts w:cs="HelveticaNeue-Light"/>
        </w:rPr>
        <w:t>Isensee</w:t>
      </w:r>
      <w:proofErr w:type="spellEnd"/>
      <w:r w:rsidRPr="00BF5093">
        <w:rPr>
          <w:rFonts w:cs="HelveticaNeue-Light"/>
        </w:rPr>
        <w:t xml:space="preserve">, K., Pidgeon, E., </w:t>
      </w:r>
      <w:proofErr w:type="spellStart"/>
      <w:r w:rsidRPr="00BF5093">
        <w:rPr>
          <w:rFonts w:cs="HelveticaNeue-Light"/>
        </w:rPr>
        <w:t>Telszewski</w:t>
      </w:r>
      <w:proofErr w:type="spellEnd"/>
      <w:r w:rsidRPr="00BF5093">
        <w:rPr>
          <w:rFonts w:cs="HelveticaNeue-Light"/>
        </w:rPr>
        <w:t>, M. (eds.) (2014). Coastal Blue</w:t>
      </w:r>
      <w:r>
        <w:rPr>
          <w:rFonts w:cs="HelveticaNeue-Light"/>
        </w:rPr>
        <w:t xml:space="preserve"> </w:t>
      </w:r>
      <w:r w:rsidRPr="00BF5093">
        <w:rPr>
          <w:rFonts w:cs="HelveticaNeue-Light"/>
        </w:rPr>
        <w:t>Carbon: Methods for assessing carbon stocks and emissions factors in mangroves, tidal</w:t>
      </w:r>
      <w:r>
        <w:rPr>
          <w:rFonts w:cs="HelveticaNeue-Light"/>
        </w:rPr>
        <w:t xml:space="preserve"> </w:t>
      </w:r>
      <w:r w:rsidRPr="00BF5093">
        <w:rPr>
          <w:rFonts w:cs="HelveticaNeue-Light"/>
        </w:rPr>
        <w:t>salt marshes, and seagrass meadows. Conservation International, Intergovernmental</w:t>
      </w:r>
      <w:r>
        <w:rPr>
          <w:rFonts w:cs="HelveticaNeue-Light"/>
        </w:rPr>
        <w:t xml:space="preserve"> </w:t>
      </w:r>
      <w:r w:rsidRPr="00BF5093">
        <w:rPr>
          <w:rFonts w:cs="HelveticaNeue-Light"/>
        </w:rPr>
        <w:t>Oceanographic Commission of UNESCO, International Union for Conservation of Nature.  Arlington, Virginia, USA.</w:t>
      </w:r>
      <w:r>
        <w:rPr>
          <w:rFonts w:cs="HelveticaNeue-Light"/>
        </w:rPr>
        <w:t xml:space="preserve"> - </w:t>
      </w:r>
      <w:r w:rsidRPr="00E26D94">
        <w:rPr>
          <w:rFonts w:cs="ArialMT"/>
        </w:rPr>
        <w:t>Piston Corer &amp; USGS</w:t>
      </w:r>
    </w:p>
    <w:p w:rsidR="00CA3766" w:rsidRPr="000C12F7" w:rsidRDefault="00CA3766" w:rsidP="00CA3766">
      <w:pPr>
        <w:pStyle w:val="ListParagraph"/>
        <w:autoSpaceDE w:val="0"/>
        <w:autoSpaceDN w:val="0"/>
        <w:adjustRightInd w:val="0"/>
        <w:spacing w:after="0" w:line="240" w:lineRule="auto"/>
        <w:ind w:left="1080"/>
        <w:rPr>
          <w:rFonts w:ascii="HelveticaNeue-Light" w:hAnsi="HelveticaNeue-Light" w:cs="HelveticaNeue-Light"/>
          <w:sz w:val="21"/>
          <w:szCs w:val="21"/>
        </w:rPr>
      </w:pPr>
    </w:p>
    <w:p w:rsidR="00CA3766" w:rsidRDefault="00CA3766" w:rsidP="00CA3766">
      <w:r>
        <w:t xml:space="preserve">Summary of method: </w:t>
      </w:r>
    </w:p>
    <w:p w:rsidR="00CA3766" w:rsidRPr="000C12F7" w:rsidRDefault="00CA3766" w:rsidP="00CA3766">
      <w:pPr>
        <w:pStyle w:val="ListParagraph"/>
        <w:numPr>
          <w:ilvl w:val="0"/>
          <w:numId w:val="8"/>
        </w:numPr>
      </w:pPr>
      <w:proofErr w:type="spellStart"/>
      <w:r>
        <w:t>Vibracore</w:t>
      </w:r>
      <w:proofErr w:type="spellEnd"/>
      <w:r>
        <w:t xml:space="preserve"> or </w:t>
      </w:r>
      <w:proofErr w:type="gramStart"/>
      <w:r>
        <w:t>other</w:t>
      </w:r>
      <w:proofErr w:type="gramEnd"/>
      <w:r>
        <w:t xml:space="preserve"> undisturbed sample is collected.  A plastic syringe </w:t>
      </w:r>
      <w:r>
        <w:rPr>
          <w:rFonts w:cs="ArialMT"/>
          <w:szCs w:val="24"/>
        </w:rPr>
        <w:t xml:space="preserve">from which the end </w:t>
      </w:r>
      <w:r w:rsidRPr="00033245">
        <w:rPr>
          <w:rFonts w:cs="ArialMT"/>
          <w:szCs w:val="24"/>
        </w:rPr>
        <w:t xml:space="preserve">has been removed is used to collect a mini-core. </w:t>
      </w:r>
      <w:r>
        <w:rPr>
          <w:rFonts w:cs="ArialMT"/>
          <w:szCs w:val="24"/>
        </w:rPr>
        <w:t xml:space="preserve">The plunger can be fixed at the </w:t>
      </w:r>
      <w:r w:rsidRPr="00033245">
        <w:rPr>
          <w:rFonts w:cs="ArialMT"/>
          <w:szCs w:val="24"/>
        </w:rPr>
        <w:t>10-mL mark, and the syringe is gently pushed int</w:t>
      </w:r>
      <w:r>
        <w:rPr>
          <w:rFonts w:cs="ArialMT"/>
          <w:szCs w:val="24"/>
        </w:rPr>
        <w:t xml:space="preserve">o the sample to </w:t>
      </w:r>
      <w:r w:rsidRPr="00033245">
        <w:rPr>
          <w:rFonts w:cs="ArialMT"/>
          <w:szCs w:val="24"/>
        </w:rPr>
        <w:t xml:space="preserve">collect a known volume </w:t>
      </w:r>
      <w:r>
        <w:rPr>
          <w:rFonts w:cs="ArialMT"/>
          <w:szCs w:val="24"/>
        </w:rPr>
        <w:t xml:space="preserve">(10cc) </w:t>
      </w:r>
      <w:r w:rsidRPr="00033245">
        <w:rPr>
          <w:rFonts w:cs="ArialMT"/>
          <w:szCs w:val="24"/>
        </w:rPr>
        <w:t>of sample</w:t>
      </w:r>
      <w:r>
        <w:rPr>
          <w:rFonts w:cs="ArialMT"/>
          <w:szCs w:val="24"/>
        </w:rPr>
        <w:t xml:space="preserve">. </w:t>
      </w:r>
      <w:r>
        <w:t>3 subsamples are taken of each sampled horizon and average is calculated.</w:t>
      </w:r>
    </w:p>
    <w:p w:rsidR="00CA3766" w:rsidRPr="00D37AAB" w:rsidRDefault="00CA3766" w:rsidP="00CA3766">
      <w:r>
        <w:rPr>
          <w:b/>
        </w:rPr>
        <w:t>Other tools used in core method:</w:t>
      </w:r>
    </w:p>
    <w:p w:rsidR="00CA3766" w:rsidRDefault="00CA3766" w:rsidP="00CA3766">
      <w:pPr>
        <w:rPr>
          <w:b/>
        </w:rPr>
      </w:pPr>
      <w:r w:rsidRPr="00F4130B">
        <w:rPr>
          <w:b/>
        </w:rPr>
        <w:t>Slide Hammer Probe</w:t>
      </w:r>
    </w:p>
    <w:p w:rsidR="00CA3766" w:rsidRDefault="00CA3766" w:rsidP="00CA3766">
      <w:pPr>
        <w:pStyle w:val="ListParagraph"/>
        <w:numPr>
          <w:ilvl w:val="0"/>
          <w:numId w:val="10"/>
        </w:numPr>
      </w:pPr>
      <w:r>
        <w:t>Use i</w:t>
      </w:r>
      <w:r w:rsidRPr="00F4130B">
        <w:t xml:space="preserve">n mineral soils </w:t>
      </w:r>
    </w:p>
    <w:p w:rsidR="00CA3766" w:rsidRPr="00F4130B" w:rsidRDefault="00CA3766" w:rsidP="00CA3766">
      <w:pPr>
        <w:rPr>
          <w:b/>
        </w:rPr>
      </w:pPr>
      <w:r w:rsidRPr="00F4130B">
        <w:rPr>
          <w:b/>
        </w:rPr>
        <w:t>Soil Piston Corer</w:t>
      </w:r>
    </w:p>
    <w:p w:rsidR="00CA3766" w:rsidRDefault="00CA3766" w:rsidP="00CA3766">
      <w:pPr>
        <w:pStyle w:val="ListParagraph"/>
        <w:numPr>
          <w:ilvl w:val="0"/>
          <w:numId w:val="10"/>
        </w:numPr>
      </w:pPr>
      <w:r>
        <w:t>Use in</w:t>
      </w:r>
      <w:r w:rsidRPr="00F4130B">
        <w:t xml:space="preserve"> mineral soils </w:t>
      </w:r>
    </w:p>
    <w:p w:rsidR="00CA3766" w:rsidRDefault="00CA3766" w:rsidP="00CA3766">
      <w:pPr>
        <w:rPr>
          <w:b/>
        </w:rPr>
      </w:pPr>
      <w:r w:rsidRPr="00F4130B">
        <w:rPr>
          <w:b/>
        </w:rPr>
        <w:t>King Sampler Soil Extractor</w:t>
      </w:r>
    </w:p>
    <w:p w:rsidR="00CA3766" w:rsidRDefault="00CA3766" w:rsidP="00CA3766">
      <w:pPr>
        <w:pStyle w:val="ListParagraph"/>
        <w:numPr>
          <w:ilvl w:val="0"/>
          <w:numId w:val="9"/>
        </w:numPr>
      </w:pPr>
      <w:r>
        <w:t xml:space="preserve">Use in soft estuarine, organic or fluvial sediments i.e. High (N Value), organic, plastic, fluid, and saturated. Not recommended for use in sands. </w:t>
      </w:r>
    </w:p>
    <w:p w:rsidR="00CA3766" w:rsidRDefault="00CA3766" w:rsidP="00CA3766">
      <w:pPr>
        <w:pStyle w:val="ListParagraph"/>
        <w:numPr>
          <w:ilvl w:val="0"/>
          <w:numId w:val="9"/>
        </w:numPr>
      </w:pPr>
      <w:r>
        <w:t>US EPA. 2016. National Wetland Condition Assessment; Field Operations Manual Version 1.1a.</w:t>
      </w:r>
      <w:r w:rsidRPr="00926AE9">
        <w:t xml:space="preserve"> </w:t>
      </w:r>
      <w:r>
        <w:t xml:space="preserve"> </w:t>
      </w:r>
      <w:hyperlink r:id="rId25" w:history="1">
        <w:r w:rsidRPr="00731AFD">
          <w:rPr>
            <w:rStyle w:val="Hyperlink"/>
          </w:rPr>
          <w:t>https://www.epa.gov/sites/production/files/2017-08/documents/nwca2016_fom_v1_1a_full_0.pdf</w:t>
        </w:r>
      </w:hyperlink>
      <w:r>
        <w:t xml:space="preserve"> </w:t>
      </w:r>
    </w:p>
    <w:p w:rsidR="00CA3766" w:rsidRPr="00D37AAB" w:rsidRDefault="00CA3766" w:rsidP="00CA3766">
      <w:pPr>
        <w:rPr>
          <w:b/>
        </w:rPr>
      </w:pPr>
      <w:r w:rsidRPr="00D37AAB">
        <w:rPr>
          <w:b/>
        </w:rPr>
        <w:t>Thompson corer</w:t>
      </w:r>
    </w:p>
    <w:p w:rsidR="00CA3766" w:rsidRPr="00D37AAB" w:rsidRDefault="00CA3766" w:rsidP="00CA3766">
      <w:pPr>
        <w:rPr>
          <w:b/>
        </w:rPr>
      </w:pPr>
      <w:r w:rsidRPr="00D37AAB">
        <w:rPr>
          <w:b/>
        </w:rPr>
        <w:t>Langlinais Air Injector</w:t>
      </w:r>
    </w:p>
    <w:p w:rsidR="00CA3766" w:rsidRDefault="00CA3766" w:rsidP="00CA3766"/>
    <w:p w:rsidR="00CA3766" w:rsidRDefault="00CA3766" w:rsidP="00CA3766">
      <w:pPr>
        <w:autoSpaceDE w:val="0"/>
        <w:autoSpaceDN w:val="0"/>
        <w:adjustRightInd w:val="0"/>
        <w:spacing w:after="0" w:line="240" w:lineRule="auto"/>
        <w:rPr>
          <w:rFonts w:cs="ArialMT"/>
          <w:b/>
        </w:rPr>
      </w:pPr>
    </w:p>
    <w:p w:rsidR="00CA3766" w:rsidRDefault="00CA3766" w:rsidP="00CA3766">
      <w:pPr>
        <w:autoSpaceDE w:val="0"/>
        <w:autoSpaceDN w:val="0"/>
        <w:adjustRightInd w:val="0"/>
        <w:spacing w:after="0" w:line="240" w:lineRule="auto"/>
        <w:rPr>
          <w:rFonts w:cs="ArialMT"/>
          <w:b/>
        </w:rPr>
      </w:pPr>
    </w:p>
    <w:p w:rsidR="00CA3766" w:rsidRDefault="00CA3766" w:rsidP="00CA3766">
      <w:pPr>
        <w:autoSpaceDE w:val="0"/>
        <w:autoSpaceDN w:val="0"/>
        <w:adjustRightInd w:val="0"/>
        <w:spacing w:after="0" w:line="240" w:lineRule="auto"/>
        <w:rPr>
          <w:rFonts w:cs="ArialMT"/>
          <w:b/>
        </w:rPr>
      </w:pPr>
    </w:p>
    <w:p w:rsidR="00CA3766" w:rsidRPr="00142B10" w:rsidRDefault="00CA3766" w:rsidP="00CA3766">
      <w:pPr>
        <w:autoSpaceDE w:val="0"/>
        <w:autoSpaceDN w:val="0"/>
        <w:adjustRightInd w:val="0"/>
        <w:spacing w:after="0" w:line="240" w:lineRule="auto"/>
        <w:rPr>
          <w:rFonts w:cs="ArialMT"/>
          <w:b/>
        </w:rPr>
      </w:pPr>
      <w:r>
        <w:rPr>
          <w:rFonts w:cs="ArialMT"/>
          <w:b/>
        </w:rPr>
        <w:lastRenderedPageBreak/>
        <w:t xml:space="preserve">Sample Storing and </w:t>
      </w:r>
      <w:r w:rsidRPr="00142B10">
        <w:rPr>
          <w:rFonts w:cs="ArialMT"/>
          <w:b/>
        </w:rPr>
        <w:t>Shipping Procedures:</w:t>
      </w:r>
    </w:p>
    <w:p w:rsidR="00CA3766" w:rsidRDefault="00CA3766" w:rsidP="00CA3766">
      <w:pPr>
        <w:autoSpaceDE w:val="0"/>
        <w:autoSpaceDN w:val="0"/>
        <w:adjustRightInd w:val="0"/>
        <w:spacing w:after="0" w:line="240" w:lineRule="auto"/>
        <w:rPr>
          <w:rFonts w:cs="ArialMT"/>
        </w:rPr>
      </w:pPr>
    </w:p>
    <w:p w:rsidR="00CA3766" w:rsidRDefault="00CA3766" w:rsidP="00CA3766">
      <w:pPr>
        <w:pStyle w:val="ListParagraph"/>
        <w:numPr>
          <w:ilvl w:val="0"/>
          <w:numId w:val="9"/>
        </w:numPr>
        <w:autoSpaceDE w:val="0"/>
        <w:autoSpaceDN w:val="0"/>
        <w:adjustRightInd w:val="0"/>
        <w:spacing w:after="0" w:line="240" w:lineRule="auto"/>
        <w:rPr>
          <w:rFonts w:cs="ArialMT"/>
        </w:rPr>
      </w:pPr>
      <w:r>
        <w:rPr>
          <w:rFonts w:cs="ArialMT"/>
        </w:rPr>
        <w:t xml:space="preserve">Minimize air in sample bag by utilizing Ziploc bags and squeeze as much air out of sample bag as possible prior to sealing. </w:t>
      </w:r>
    </w:p>
    <w:p w:rsidR="00CA3766" w:rsidRPr="00926AE9" w:rsidRDefault="00CA3766" w:rsidP="00CA3766">
      <w:pPr>
        <w:pStyle w:val="ListParagraph"/>
        <w:numPr>
          <w:ilvl w:val="0"/>
          <w:numId w:val="9"/>
        </w:numPr>
        <w:autoSpaceDE w:val="0"/>
        <w:autoSpaceDN w:val="0"/>
        <w:adjustRightInd w:val="0"/>
        <w:spacing w:after="0" w:line="240" w:lineRule="auto"/>
        <w:rPr>
          <w:rFonts w:cs="ArialMT"/>
        </w:rPr>
      </w:pPr>
      <w:r w:rsidRPr="00926AE9">
        <w:rPr>
          <w:rFonts w:cs="ArialMT"/>
        </w:rPr>
        <w:t>Freeze samples and ship in a cooler. If shipping from field use Frozen Carbon Dioxide (Dry Ice) when available or with wet ice in a cooler.</w:t>
      </w:r>
    </w:p>
    <w:p w:rsidR="00CA3766" w:rsidRDefault="00CA3766" w:rsidP="00CA3766">
      <w:pPr>
        <w:autoSpaceDE w:val="0"/>
        <w:autoSpaceDN w:val="0"/>
        <w:adjustRightInd w:val="0"/>
        <w:spacing w:after="0" w:line="240" w:lineRule="auto"/>
        <w:rPr>
          <w:rFonts w:cs="ArialMT"/>
        </w:rPr>
      </w:pPr>
    </w:p>
    <w:p w:rsidR="00CA3766" w:rsidRDefault="00CA3766" w:rsidP="00CA3766">
      <w:pPr>
        <w:autoSpaceDE w:val="0"/>
        <w:autoSpaceDN w:val="0"/>
        <w:adjustRightInd w:val="0"/>
        <w:spacing w:after="0" w:line="240" w:lineRule="auto"/>
        <w:rPr>
          <w:rFonts w:cs="ArialMT"/>
        </w:rPr>
      </w:pPr>
    </w:p>
    <w:p w:rsidR="00CA3766" w:rsidRPr="000D113D" w:rsidRDefault="00CA3766" w:rsidP="00CA3766">
      <w:pPr>
        <w:rPr>
          <w:b/>
        </w:rPr>
      </w:pPr>
      <w:r w:rsidRPr="000D113D">
        <w:rPr>
          <w:b/>
        </w:rPr>
        <w:t>Coastal Zone: Bulk Density</w:t>
      </w:r>
      <w:r>
        <w:rPr>
          <w:b/>
        </w:rPr>
        <w:t xml:space="preserve"> and Carbon</w:t>
      </w:r>
      <w:r w:rsidRPr="000D113D">
        <w:rPr>
          <w:b/>
        </w:rPr>
        <w:t xml:space="preserve"> </w:t>
      </w:r>
      <w:r>
        <w:rPr>
          <w:b/>
        </w:rPr>
        <w:t xml:space="preserve">Lab Analysis </w:t>
      </w:r>
      <w:r w:rsidRPr="000D113D">
        <w:rPr>
          <w:b/>
        </w:rPr>
        <w:t>Methodologies</w:t>
      </w:r>
    </w:p>
    <w:p w:rsidR="00CA3766" w:rsidRDefault="00CA3766" w:rsidP="00CA3766">
      <w:pPr>
        <w:autoSpaceDE w:val="0"/>
        <w:autoSpaceDN w:val="0"/>
        <w:adjustRightInd w:val="0"/>
        <w:spacing w:after="0" w:line="240" w:lineRule="auto"/>
        <w:rPr>
          <w:rFonts w:cs="ArialMT"/>
        </w:rPr>
      </w:pPr>
    </w:p>
    <w:p w:rsidR="00CA3766" w:rsidRDefault="00CA3766" w:rsidP="00CA3766">
      <w:pPr>
        <w:autoSpaceDE w:val="0"/>
        <w:autoSpaceDN w:val="0"/>
        <w:adjustRightInd w:val="0"/>
        <w:spacing w:after="0" w:line="240" w:lineRule="auto"/>
        <w:rPr>
          <w:rFonts w:cs="ArialMT"/>
          <w:b/>
        </w:rPr>
      </w:pPr>
      <w:r>
        <w:rPr>
          <w:rFonts w:cs="ArialMT"/>
          <w:b/>
        </w:rPr>
        <w:t>Bulk Density Lab Analysis:</w:t>
      </w:r>
    </w:p>
    <w:p w:rsidR="00CA3766" w:rsidRDefault="00CA3766" w:rsidP="00CA3766">
      <w:pPr>
        <w:autoSpaceDE w:val="0"/>
        <w:autoSpaceDN w:val="0"/>
        <w:adjustRightInd w:val="0"/>
        <w:spacing w:after="0" w:line="240" w:lineRule="auto"/>
        <w:rPr>
          <w:rFonts w:cs="ArialMT"/>
        </w:rPr>
      </w:pPr>
      <w:bookmarkStart w:id="3" w:name="_Hlk531278402"/>
      <w:r>
        <w:rPr>
          <w:rFonts w:cs="ArialMT"/>
          <w:b/>
        </w:rPr>
        <w:t>Field State: 3B6a</w:t>
      </w:r>
      <w:r w:rsidRPr="00B704CB">
        <w:rPr>
          <w:rFonts w:cs="ArialMT"/>
        </w:rPr>
        <w:t xml:space="preserve"> </w:t>
      </w:r>
      <w:bookmarkStart w:id="4" w:name="_Hlk531276862"/>
      <w:bookmarkEnd w:id="3"/>
      <w:r w:rsidRPr="00B704CB">
        <w:rPr>
          <w:rFonts w:cs="ArialMT"/>
        </w:rPr>
        <w:t>– Soil Survey Lab Methods Manual</w:t>
      </w:r>
      <w:bookmarkEnd w:id="4"/>
    </w:p>
    <w:p w:rsidR="00CA3766" w:rsidRDefault="00CA3766" w:rsidP="00CA3766">
      <w:pPr>
        <w:autoSpaceDE w:val="0"/>
        <w:autoSpaceDN w:val="0"/>
        <w:adjustRightInd w:val="0"/>
        <w:spacing w:after="0" w:line="240" w:lineRule="auto"/>
        <w:rPr>
          <w:rFonts w:cs="ArialMT"/>
        </w:rPr>
      </w:pPr>
      <w:r>
        <w:rPr>
          <w:rFonts w:cs="ArialMT"/>
        </w:rPr>
        <w:t>Include all sea shell fragments, roots or organic fragments including fragments larger than 2mm in the sample.</w:t>
      </w:r>
      <w:r w:rsidRPr="00A50DED">
        <w:rPr>
          <w:rFonts w:cs="ArialMT"/>
        </w:rPr>
        <w:t xml:space="preserve"> </w:t>
      </w:r>
    </w:p>
    <w:p w:rsidR="00CA3766" w:rsidRDefault="00CA3766" w:rsidP="00CA3766">
      <w:pPr>
        <w:autoSpaceDE w:val="0"/>
        <w:autoSpaceDN w:val="0"/>
        <w:adjustRightInd w:val="0"/>
        <w:spacing w:after="0" w:line="240" w:lineRule="auto"/>
        <w:rPr>
          <w:rFonts w:cs="ArialMT"/>
          <w:b/>
        </w:rPr>
      </w:pPr>
    </w:p>
    <w:p w:rsidR="00CA3766" w:rsidRDefault="00CA3766" w:rsidP="00CA3766">
      <w:pPr>
        <w:autoSpaceDE w:val="0"/>
        <w:autoSpaceDN w:val="0"/>
        <w:adjustRightInd w:val="0"/>
        <w:spacing w:after="0" w:line="240" w:lineRule="auto"/>
        <w:rPr>
          <w:rFonts w:cs="ArialMT"/>
          <w:b/>
        </w:rPr>
      </w:pPr>
      <w:r w:rsidRPr="00E93468">
        <w:rPr>
          <w:rFonts w:cs="ArialMT"/>
          <w:b/>
        </w:rPr>
        <w:t>Carbon</w:t>
      </w:r>
      <w:r>
        <w:rPr>
          <w:rFonts w:cs="ArialMT"/>
          <w:b/>
        </w:rPr>
        <w:t xml:space="preserve"> Lab</w:t>
      </w:r>
      <w:r w:rsidRPr="00E93468">
        <w:rPr>
          <w:rFonts w:cs="ArialMT"/>
          <w:b/>
        </w:rPr>
        <w:t xml:space="preserve"> Analysis:</w:t>
      </w:r>
    </w:p>
    <w:p w:rsidR="00CA3766" w:rsidRDefault="00CA3766" w:rsidP="00CA3766">
      <w:pPr>
        <w:autoSpaceDE w:val="0"/>
        <w:autoSpaceDN w:val="0"/>
        <w:adjustRightInd w:val="0"/>
        <w:spacing w:after="0" w:line="240" w:lineRule="auto"/>
        <w:rPr>
          <w:rFonts w:cs="ArialMT"/>
        </w:rPr>
      </w:pPr>
      <w:r>
        <w:rPr>
          <w:rFonts w:cs="ArialMT"/>
        </w:rPr>
        <w:t>Temperature and time for LOI for carbon and carbonates (400 degrees Celsius for 16 hours).</w:t>
      </w:r>
      <w:r w:rsidRPr="00500B92">
        <w:rPr>
          <w:rFonts w:cs="ArialMT"/>
        </w:rPr>
        <w:t xml:space="preserve"> </w:t>
      </w:r>
    </w:p>
    <w:p w:rsidR="00CA3766" w:rsidRDefault="00CA3766" w:rsidP="00CA3766">
      <w:pPr>
        <w:autoSpaceDE w:val="0"/>
        <w:autoSpaceDN w:val="0"/>
        <w:adjustRightInd w:val="0"/>
        <w:spacing w:after="0" w:line="240" w:lineRule="auto"/>
        <w:rPr>
          <w:rFonts w:cs="ArialMT"/>
          <w:b/>
        </w:rPr>
      </w:pPr>
    </w:p>
    <w:p w:rsidR="00CA3766" w:rsidRPr="00E93468" w:rsidRDefault="00CA3766" w:rsidP="00CA3766">
      <w:pPr>
        <w:autoSpaceDE w:val="0"/>
        <w:autoSpaceDN w:val="0"/>
        <w:adjustRightInd w:val="0"/>
        <w:spacing w:after="0" w:line="240" w:lineRule="auto"/>
        <w:rPr>
          <w:rFonts w:cs="ArialMT"/>
          <w:b/>
        </w:rPr>
      </w:pPr>
      <w:r>
        <w:rPr>
          <w:rFonts w:cs="ArialMT"/>
          <w:b/>
        </w:rPr>
        <w:t>Analysis of Organic Carbon</w:t>
      </w:r>
      <w:r w:rsidRPr="00B704CB">
        <w:rPr>
          <w:rFonts w:cs="ArialMT"/>
        </w:rPr>
        <w:t>– Soil Survey Lab Methods Manual</w:t>
      </w:r>
    </w:p>
    <w:p w:rsidR="00CA3766" w:rsidRDefault="00CA3766" w:rsidP="00CA3766">
      <w:pPr>
        <w:autoSpaceDE w:val="0"/>
        <w:autoSpaceDN w:val="0"/>
        <w:adjustRightInd w:val="0"/>
        <w:spacing w:after="0" w:line="240" w:lineRule="auto"/>
        <w:rPr>
          <w:rFonts w:cs="ArialMT"/>
        </w:rPr>
      </w:pPr>
      <w:r>
        <w:rPr>
          <w:rFonts w:cs="ArialMT"/>
        </w:rPr>
        <w:t>Include fiber fragments larger than 2mm and up to 2cm in the sample. (Fiber fragments as large as 2cm in cross section that can be crushed and shredded with the fingers are included.) – Soil Taxonomy 2</w:t>
      </w:r>
      <w:r w:rsidRPr="000D0B4E">
        <w:rPr>
          <w:rFonts w:cs="ArialMT"/>
          <w:vertAlign w:val="superscript"/>
        </w:rPr>
        <w:t>nd</w:t>
      </w:r>
      <w:r>
        <w:rPr>
          <w:rFonts w:cs="ArialMT"/>
        </w:rPr>
        <w:t xml:space="preserve"> Edition 1999</w:t>
      </w:r>
    </w:p>
    <w:p w:rsidR="00CA3766" w:rsidRDefault="00CA3766" w:rsidP="00CA3766">
      <w:pPr>
        <w:autoSpaceDE w:val="0"/>
        <w:autoSpaceDN w:val="0"/>
        <w:adjustRightInd w:val="0"/>
        <w:spacing w:after="0" w:line="240" w:lineRule="auto"/>
        <w:rPr>
          <w:rFonts w:cs="ArialMT"/>
        </w:rPr>
      </w:pPr>
    </w:p>
    <w:p w:rsidR="00CA3766" w:rsidRDefault="00CA3766" w:rsidP="00CA3766">
      <w:pPr>
        <w:autoSpaceDE w:val="0"/>
        <w:autoSpaceDN w:val="0"/>
        <w:adjustRightInd w:val="0"/>
        <w:spacing w:after="0" w:line="240" w:lineRule="auto"/>
        <w:rPr>
          <w:rFonts w:cs="ArialMT"/>
        </w:rPr>
      </w:pPr>
      <w:r>
        <w:rPr>
          <w:rFonts w:cs="ArialMT"/>
          <w:b/>
        </w:rPr>
        <w:t>Analysis of Carbonates</w:t>
      </w:r>
      <w:r w:rsidRPr="00B704CB">
        <w:rPr>
          <w:rFonts w:cs="ArialMT"/>
        </w:rPr>
        <w:t>– Soil Survey Lab Methods Manual</w:t>
      </w:r>
    </w:p>
    <w:p w:rsidR="00CA3766" w:rsidRDefault="00CA3766" w:rsidP="00CA3766">
      <w:pPr>
        <w:autoSpaceDE w:val="0"/>
        <w:autoSpaceDN w:val="0"/>
        <w:adjustRightInd w:val="0"/>
        <w:spacing w:after="0" w:line="240" w:lineRule="auto"/>
        <w:rPr>
          <w:rFonts w:cs="ArialMT"/>
        </w:rPr>
      </w:pPr>
      <w:r>
        <w:rPr>
          <w:rFonts w:cs="ArialMT"/>
        </w:rPr>
        <w:t>Include all sea shell fragments larger than 2mm in the sample to determine carbonates.</w:t>
      </w:r>
    </w:p>
    <w:p w:rsidR="00CA3766" w:rsidRDefault="00CA3766" w:rsidP="00CA3766">
      <w:pPr>
        <w:autoSpaceDE w:val="0"/>
        <w:autoSpaceDN w:val="0"/>
        <w:adjustRightInd w:val="0"/>
        <w:spacing w:after="0" w:line="240" w:lineRule="auto"/>
        <w:rPr>
          <w:rFonts w:cs="ArialMT"/>
        </w:rPr>
      </w:pPr>
      <w:r>
        <w:rPr>
          <w:rFonts w:cs="ArialMT"/>
        </w:rPr>
        <w:t>Soft and fragile sea shells will be reduced to &lt;2mm with normal sieve processing. Larger fragments will be sieved out and weighed for carbonate determination.</w:t>
      </w:r>
    </w:p>
    <w:p w:rsidR="00CA3766" w:rsidRDefault="00CA3766" w:rsidP="00CA3766">
      <w:pPr>
        <w:autoSpaceDE w:val="0"/>
        <w:autoSpaceDN w:val="0"/>
        <w:adjustRightInd w:val="0"/>
        <w:spacing w:after="0" w:line="240" w:lineRule="auto"/>
        <w:rPr>
          <w:rFonts w:cs="ArialMT"/>
        </w:rPr>
      </w:pPr>
    </w:p>
    <w:p w:rsidR="00CA3766" w:rsidRPr="008B41CA" w:rsidRDefault="00CA3766" w:rsidP="00CA3766">
      <w:pPr>
        <w:autoSpaceDE w:val="0"/>
        <w:autoSpaceDN w:val="0"/>
        <w:adjustRightInd w:val="0"/>
        <w:spacing w:after="0" w:line="240" w:lineRule="auto"/>
        <w:rPr>
          <w:rFonts w:cs="ArialMT"/>
          <w:b/>
        </w:rPr>
      </w:pPr>
      <w:r w:rsidRPr="008B41CA">
        <w:rPr>
          <w:rFonts w:cs="ArialMT"/>
          <w:b/>
        </w:rPr>
        <w:t>KSSL Procedure Recommendations for coastal soils (Tidal Marsh &amp; Subaqueous):</w:t>
      </w:r>
    </w:p>
    <w:p w:rsidR="00CA3766" w:rsidRDefault="00CA3766" w:rsidP="00CA3766">
      <w:pPr>
        <w:autoSpaceDE w:val="0"/>
        <w:autoSpaceDN w:val="0"/>
        <w:adjustRightInd w:val="0"/>
        <w:spacing w:after="0" w:line="240" w:lineRule="auto"/>
        <w:rPr>
          <w:rFonts w:cs="ArialMT"/>
        </w:rPr>
      </w:pPr>
      <w:r>
        <w:rPr>
          <w:rFonts w:cs="ArialMT"/>
        </w:rPr>
        <w:t xml:space="preserve">Determine the percent Organic Carbon in all horizons. Determine Clay percentage in all horizons, including Oi, </w:t>
      </w:r>
      <w:proofErr w:type="spellStart"/>
      <w:r>
        <w:rPr>
          <w:rFonts w:cs="ArialMT"/>
        </w:rPr>
        <w:t>Oe</w:t>
      </w:r>
      <w:proofErr w:type="spellEnd"/>
      <w:r>
        <w:rPr>
          <w:rFonts w:cs="ArialMT"/>
        </w:rPr>
        <w:t>, Oa. Include root and shell fragments for all Organic and Mineral horizons. Run LOI for Organic and Mineral horizons.</w:t>
      </w:r>
    </w:p>
    <w:p w:rsidR="00CA3766" w:rsidRDefault="00CA3766" w:rsidP="00CA3766">
      <w:pPr>
        <w:autoSpaceDE w:val="0"/>
        <w:autoSpaceDN w:val="0"/>
        <w:adjustRightInd w:val="0"/>
        <w:spacing w:after="0" w:line="240" w:lineRule="auto"/>
        <w:rPr>
          <w:rFonts w:cs="ArialMT"/>
        </w:rPr>
      </w:pPr>
    </w:p>
    <w:p w:rsidR="00CA3766" w:rsidRPr="000154E4" w:rsidRDefault="00CA3766" w:rsidP="00CA3766">
      <w:pPr>
        <w:autoSpaceDE w:val="0"/>
        <w:autoSpaceDN w:val="0"/>
        <w:adjustRightInd w:val="0"/>
        <w:spacing w:after="0" w:line="240" w:lineRule="auto"/>
        <w:rPr>
          <w:rFonts w:cs="ArialMT"/>
        </w:rPr>
      </w:pPr>
    </w:p>
    <w:p w:rsidR="00CC6BDA" w:rsidRPr="00CC6BDA" w:rsidRDefault="00CC6BDA" w:rsidP="00CC6BDA">
      <w:pPr>
        <w:autoSpaceDE w:val="0"/>
        <w:autoSpaceDN w:val="0"/>
        <w:adjustRightInd w:val="0"/>
        <w:spacing w:after="0" w:line="240" w:lineRule="auto"/>
        <w:rPr>
          <w:rFonts w:cs="ArialMT"/>
        </w:rPr>
      </w:pPr>
    </w:p>
    <w:p w:rsidR="00CC6BDA" w:rsidRDefault="00CC6BDA" w:rsidP="00B67844">
      <w:pPr>
        <w:rPr>
          <w:rFonts w:ascii="Georgia" w:hAnsi="Georgia" w:cs="Times New Roman"/>
          <w:b/>
          <w:sz w:val="20"/>
          <w:szCs w:val="20"/>
        </w:rPr>
      </w:pPr>
    </w:p>
    <w:p w:rsidR="002E3DEC" w:rsidRPr="0085129C" w:rsidRDefault="002E3DEC" w:rsidP="002E3DEC">
      <w:pPr>
        <w:jc w:val="center"/>
        <w:rPr>
          <w:rFonts w:ascii="Georgia" w:hAnsi="Georgia" w:cs="Times New Roman"/>
          <w:b/>
          <w:sz w:val="24"/>
          <w:szCs w:val="24"/>
        </w:rPr>
      </w:pPr>
      <w:r>
        <w:rPr>
          <w:rFonts w:ascii="Georgia" w:hAnsi="Georgia" w:cs="Times New Roman"/>
          <w:b/>
          <w:sz w:val="20"/>
          <w:szCs w:val="20"/>
        </w:rPr>
        <w:br w:type="page"/>
      </w:r>
      <w:r w:rsidR="00A8257E" w:rsidRPr="0085129C">
        <w:rPr>
          <w:rFonts w:ascii="Georgia" w:hAnsi="Georgia" w:cs="Times New Roman"/>
          <w:b/>
          <w:sz w:val="24"/>
          <w:szCs w:val="24"/>
        </w:rPr>
        <w:lastRenderedPageBreak/>
        <w:t>Appendix B</w:t>
      </w:r>
      <w:r w:rsidRPr="0085129C">
        <w:rPr>
          <w:rFonts w:ascii="Georgia" w:hAnsi="Georgia" w:cs="Times New Roman"/>
          <w:b/>
          <w:sz w:val="24"/>
          <w:szCs w:val="24"/>
        </w:rPr>
        <w:t>.  Proposed von Post organic soil material humification scale for soil horizon description and communication purposes.</w:t>
      </w:r>
    </w:p>
    <w:tbl>
      <w:tblPr>
        <w:tblW w:w="12600" w:type="dxa"/>
        <w:jc w:val="center"/>
        <w:tblCellSpacing w:w="15" w:type="dxa"/>
        <w:tblBorders>
          <w:top w:val="outset" w:sz="18" w:space="0" w:color="auto"/>
          <w:left w:val="outset" w:sz="18" w:space="0" w:color="auto"/>
          <w:bottom w:val="outset" w:sz="18" w:space="0" w:color="auto"/>
          <w:right w:val="outset" w:sz="18" w:space="0" w:color="auto"/>
        </w:tblBorders>
        <w:shd w:val="clear" w:color="auto" w:fill="CCFFCC"/>
        <w:tblCellMar>
          <w:top w:w="150" w:type="dxa"/>
          <w:left w:w="150" w:type="dxa"/>
          <w:bottom w:w="150" w:type="dxa"/>
          <w:right w:w="150" w:type="dxa"/>
        </w:tblCellMar>
        <w:tblLook w:val="0000" w:firstRow="0" w:lastRow="0" w:firstColumn="0" w:lastColumn="0" w:noHBand="0" w:noVBand="0"/>
      </w:tblPr>
      <w:tblGrid>
        <w:gridCol w:w="1949"/>
        <w:gridCol w:w="10651"/>
      </w:tblGrid>
      <w:tr w:rsidR="00BC714B" w:rsidRPr="0004432A" w:rsidTr="00CC6BDA">
        <w:trPr>
          <w:tblCellSpacing w:w="15" w:type="dxa"/>
          <w:jc w:val="center"/>
        </w:trPr>
        <w:tc>
          <w:tcPr>
            <w:tcW w:w="12540" w:type="dxa"/>
            <w:gridSpan w:val="2"/>
            <w:tcBorders>
              <w:top w:val="nil"/>
              <w:left w:val="nil"/>
              <w:bottom w:val="nil"/>
              <w:right w:val="nil"/>
            </w:tcBorders>
            <w:shd w:val="clear" w:color="auto" w:fill="CCFFCC"/>
            <w:vAlign w:val="center"/>
          </w:tcPr>
          <w:p w:rsidR="00BC714B" w:rsidRPr="0004432A" w:rsidRDefault="00BC714B" w:rsidP="00704E3B">
            <w:pPr>
              <w:jc w:val="center"/>
              <w:rPr>
                <w:color w:val="000000"/>
              </w:rPr>
            </w:pPr>
            <w:r w:rsidRPr="0004432A">
              <w:rPr>
                <w:color w:val="000000"/>
              </w:rPr>
              <w:t>von Post Humification Scale</w:t>
            </w:r>
            <w:r w:rsidRPr="0004432A">
              <w:rPr>
                <w:color w:val="000000"/>
              </w:rPr>
              <w:br/>
              <w:t xml:space="preserve">Table Source: </w:t>
            </w:r>
            <w:proofErr w:type="spellStart"/>
            <w:r w:rsidRPr="0004432A">
              <w:rPr>
                <w:color w:val="000000"/>
              </w:rPr>
              <w:t>Damman</w:t>
            </w:r>
            <w:proofErr w:type="spellEnd"/>
            <w:r w:rsidRPr="0004432A">
              <w:rPr>
                <w:color w:val="000000"/>
              </w:rPr>
              <w:t xml:space="preserve"> and French, 1987</w:t>
            </w:r>
          </w:p>
        </w:tc>
      </w:tr>
      <w:tr w:rsidR="00BC714B" w:rsidRPr="0004432A" w:rsidTr="00CC6BDA">
        <w:trPr>
          <w:tblCellSpacing w:w="15" w:type="dxa"/>
          <w:jc w:val="center"/>
        </w:trPr>
        <w:tc>
          <w:tcPr>
            <w:tcW w:w="1904"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jc w:val="center"/>
              <w:rPr>
                <w:b/>
                <w:bCs/>
                <w:color w:val="000000"/>
              </w:rPr>
            </w:pPr>
            <w:r w:rsidRPr="0004432A">
              <w:rPr>
                <w:b/>
                <w:bCs/>
                <w:color w:val="000000"/>
              </w:rPr>
              <w:t>Scale</w:t>
            </w:r>
          </w:p>
        </w:tc>
        <w:tc>
          <w:tcPr>
            <w:tcW w:w="10606"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jc w:val="center"/>
              <w:rPr>
                <w:b/>
                <w:bCs/>
                <w:color w:val="000000"/>
              </w:rPr>
            </w:pPr>
            <w:r w:rsidRPr="0004432A">
              <w:rPr>
                <w:b/>
                <w:bCs/>
                <w:color w:val="000000"/>
              </w:rPr>
              <w:t>Peat Characteristics</w:t>
            </w:r>
          </w:p>
        </w:tc>
      </w:tr>
      <w:tr w:rsidR="00BC714B" w:rsidRPr="0004432A" w:rsidTr="00CC6BDA">
        <w:trPr>
          <w:tblCellSpacing w:w="15" w:type="dxa"/>
          <w:jc w:val="center"/>
        </w:trPr>
        <w:tc>
          <w:tcPr>
            <w:tcW w:w="1904"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jc w:val="center"/>
              <w:rPr>
                <w:color w:val="000000"/>
              </w:rPr>
            </w:pPr>
            <w:r w:rsidRPr="0004432A">
              <w:rPr>
                <w:color w:val="000000"/>
              </w:rPr>
              <w:t>H1</w:t>
            </w:r>
          </w:p>
        </w:tc>
        <w:tc>
          <w:tcPr>
            <w:tcW w:w="10606"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rPr>
                <w:color w:val="000000"/>
              </w:rPr>
            </w:pPr>
            <w:r w:rsidRPr="0004432A">
              <w:rPr>
                <w:color w:val="000000"/>
              </w:rPr>
              <w:t>Completely undecomposed peat; only clear water can be squeezed from peat</w:t>
            </w:r>
          </w:p>
        </w:tc>
      </w:tr>
      <w:tr w:rsidR="00BC714B" w:rsidRPr="0004432A" w:rsidTr="00CC6BDA">
        <w:trPr>
          <w:tblCellSpacing w:w="15" w:type="dxa"/>
          <w:jc w:val="center"/>
        </w:trPr>
        <w:tc>
          <w:tcPr>
            <w:tcW w:w="1904"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jc w:val="center"/>
              <w:rPr>
                <w:color w:val="000000"/>
              </w:rPr>
            </w:pPr>
            <w:r w:rsidRPr="0004432A">
              <w:rPr>
                <w:color w:val="000000"/>
              </w:rPr>
              <w:t xml:space="preserve">H2 </w:t>
            </w:r>
          </w:p>
        </w:tc>
        <w:tc>
          <w:tcPr>
            <w:tcW w:w="10606"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rPr>
                <w:color w:val="000000"/>
              </w:rPr>
            </w:pPr>
            <w:r w:rsidRPr="0004432A">
              <w:rPr>
                <w:color w:val="000000"/>
              </w:rPr>
              <w:t>Almost undecomposed; mud free peat; water squeezed from peat is almost clear and colorless</w:t>
            </w:r>
          </w:p>
        </w:tc>
      </w:tr>
      <w:tr w:rsidR="00BC714B" w:rsidRPr="0004432A" w:rsidTr="00CC6BDA">
        <w:trPr>
          <w:tblCellSpacing w:w="15" w:type="dxa"/>
          <w:jc w:val="center"/>
        </w:trPr>
        <w:tc>
          <w:tcPr>
            <w:tcW w:w="1904"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jc w:val="center"/>
              <w:rPr>
                <w:color w:val="000000"/>
              </w:rPr>
            </w:pPr>
            <w:r w:rsidRPr="0004432A">
              <w:rPr>
                <w:color w:val="000000"/>
              </w:rPr>
              <w:t>H3</w:t>
            </w:r>
          </w:p>
        </w:tc>
        <w:tc>
          <w:tcPr>
            <w:tcW w:w="10606"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rPr>
                <w:color w:val="000000"/>
              </w:rPr>
            </w:pPr>
            <w:r w:rsidRPr="0004432A">
              <w:rPr>
                <w:color w:val="000000"/>
              </w:rPr>
              <w:t>Very little decomposition; very slightly muddy peat; water squeezed from peat is muddy; no peat passes through fingers when squeezed; residue retains structure of peat</w:t>
            </w:r>
          </w:p>
        </w:tc>
      </w:tr>
      <w:tr w:rsidR="00BC714B" w:rsidRPr="0004432A" w:rsidTr="00CC6BDA">
        <w:trPr>
          <w:tblCellSpacing w:w="15" w:type="dxa"/>
          <w:jc w:val="center"/>
        </w:trPr>
        <w:tc>
          <w:tcPr>
            <w:tcW w:w="1904"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jc w:val="center"/>
              <w:rPr>
                <w:color w:val="000000"/>
              </w:rPr>
            </w:pPr>
            <w:r w:rsidRPr="0004432A">
              <w:rPr>
                <w:color w:val="000000"/>
              </w:rPr>
              <w:t>H4</w:t>
            </w:r>
          </w:p>
        </w:tc>
        <w:tc>
          <w:tcPr>
            <w:tcW w:w="10606"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rPr>
                <w:color w:val="000000"/>
              </w:rPr>
            </w:pPr>
            <w:r w:rsidRPr="0004432A">
              <w:rPr>
                <w:color w:val="000000"/>
              </w:rPr>
              <w:t xml:space="preserve">Poorly decomposed; somewhat muddy peat; water squeezed from peat is muddy; residue is </w:t>
            </w:r>
            <w:proofErr w:type="gramStart"/>
            <w:r w:rsidRPr="0004432A">
              <w:rPr>
                <w:color w:val="000000"/>
              </w:rPr>
              <w:t>muddy</w:t>
            </w:r>
            <w:proofErr w:type="gramEnd"/>
            <w:r w:rsidRPr="0004432A">
              <w:rPr>
                <w:color w:val="000000"/>
              </w:rPr>
              <w:t xml:space="preserve"> but it shows structure of peat</w:t>
            </w:r>
          </w:p>
        </w:tc>
      </w:tr>
      <w:tr w:rsidR="00BC714B" w:rsidRPr="0004432A" w:rsidTr="00CC6BDA">
        <w:trPr>
          <w:tblCellSpacing w:w="15" w:type="dxa"/>
          <w:jc w:val="center"/>
        </w:trPr>
        <w:tc>
          <w:tcPr>
            <w:tcW w:w="1904"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jc w:val="center"/>
              <w:rPr>
                <w:color w:val="000000"/>
              </w:rPr>
            </w:pPr>
            <w:r w:rsidRPr="0004432A">
              <w:rPr>
                <w:color w:val="000000"/>
              </w:rPr>
              <w:t>H5</w:t>
            </w:r>
          </w:p>
        </w:tc>
        <w:tc>
          <w:tcPr>
            <w:tcW w:w="10606"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rPr>
                <w:color w:val="000000"/>
              </w:rPr>
            </w:pPr>
            <w:r w:rsidRPr="0004432A">
              <w:rPr>
                <w:color w:val="000000"/>
              </w:rPr>
              <w:t>Somewhat decomposed; muddy; growth structure discernible but indistinct; when squeezed some peat passes through fingers but most muddy water passes through fingers; compressed residue is muddy</w:t>
            </w:r>
          </w:p>
        </w:tc>
      </w:tr>
      <w:tr w:rsidR="00BC714B" w:rsidRPr="0004432A" w:rsidTr="00CC6BDA">
        <w:trPr>
          <w:tblCellSpacing w:w="15" w:type="dxa"/>
          <w:jc w:val="center"/>
        </w:trPr>
        <w:tc>
          <w:tcPr>
            <w:tcW w:w="1904"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jc w:val="center"/>
              <w:rPr>
                <w:color w:val="000000"/>
              </w:rPr>
            </w:pPr>
            <w:r w:rsidRPr="0004432A">
              <w:rPr>
                <w:color w:val="000000"/>
              </w:rPr>
              <w:t>H6</w:t>
            </w:r>
          </w:p>
        </w:tc>
        <w:tc>
          <w:tcPr>
            <w:tcW w:w="10606"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rPr>
                <w:color w:val="000000"/>
              </w:rPr>
            </w:pPr>
            <w:r w:rsidRPr="0004432A">
              <w:rPr>
                <w:color w:val="000000"/>
              </w:rPr>
              <w:t>Somewhat decomposed; muddy; growth structure indistinct; less than one-third of peat passes through fingers when squeezed; residue very muddy</w:t>
            </w:r>
          </w:p>
        </w:tc>
      </w:tr>
      <w:tr w:rsidR="00BC714B" w:rsidRPr="0004432A" w:rsidTr="00CC6BDA">
        <w:trPr>
          <w:tblCellSpacing w:w="15" w:type="dxa"/>
          <w:jc w:val="center"/>
        </w:trPr>
        <w:tc>
          <w:tcPr>
            <w:tcW w:w="1904"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jc w:val="center"/>
              <w:rPr>
                <w:color w:val="000000"/>
              </w:rPr>
            </w:pPr>
            <w:r w:rsidRPr="0004432A">
              <w:rPr>
                <w:color w:val="000000"/>
              </w:rPr>
              <w:t>H7</w:t>
            </w:r>
          </w:p>
        </w:tc>
        <w:tc>
          <w:tcPr>
            <w:tcW w:w="10606"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rPr>
                <w:color w:val="000000"/>
              </w:rPr>
            </w:pPr>
            <w:r w:rsidRPr="0004432A">
              <w:rPr>
                <w:color w:val="000000"/>
              </w:rPr>
              <w:t>Well decomposed; very muddy, growth structure indistinct; about one-half of peat passes through fingers when squeezed; exuded liquid has a "pudding-like" consistency</w:t>
            </w:r>
          </w:p>
        </w:tc>
      </w:tr>
      <w:tr w:rsidR="00BC714B" w:rsidRPr="0004432A" w:rsidTr="00CC6BDA">
        <w:trPr>
          <w:tblCellSpacing w:w="15" w:type="dxa"/>
          <w:jc w:val="center"/>
        </w:trPr>
        <w:tc>
          <w:tcPr>
            <w:tcW w:w="1904"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jc w:val="center"/>
              <w:rPr>
                <w:color w:val="000000"/>
              </w:rPr>
            </w:pPr>
            <w:r w:rsidRPr="0004432A">
              <w:rPr>
                <w:color w:val="000000"/>
              </w:rPr>
              <w:t>H8</w:t>
            </w:r>
          </w:p>
        </w:tc>
        <w:tc>
          <w:tcPr>
            <w:tcW w:w="10606"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rPr>
                <w:color w:val="000000"/>
              </w:rPr>
            </w:pPr>
            <w:r w:rsidRPr="0004432A">
              <w:rPr>
                <w:color w:val="000000"/>
              </w:rPr>
              <w:t>Well decomposed; growth structure very indistinct; about two-thirds of peat passes through fingers when squeezed; residue consists mainly of roots and resistant fibers</w:t>
            </w:r>
          </w:p>
        </w:tc>
      </w:tr>
      <w:tr w:rsidR="00BC714B" w:rsidRPr="0004432A" w:rsidTr="00CC6BDA">
        <w:trPr>
          <w:tblCellSpacing w:w="15" w:type="dxa"/>
          <w:jc w:val="center"/>
        </w:trPr>
        <w:tc>
          <w:tcPr>
            <w:tcW w:w="1904"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jc w:val="center"/>
              <w:rPr>
                <w:color w:val="000000"/>
              </w:rPr>
            </w:pPr>
            <w:r w:rsidRPr="0004432A">
              <w:rPr>
                <w:color w:val="000000"/>
              </w:rPr>
              <w:t>H9</w:t>
            </w:r>
          </w:p>
        </w:tc>
        <w:tc>
          <w:tcPr>
            <w:tcW w:w="10606"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rPr>
                <w:color w:val="000000"/>
              </w:rPr>
            </w:pPr>
            <w:r w:rsidRPr="0004432A">
              <w:rPr>
                <w:color w:val="000000"/>
              </w:rPr>
              <w:t>Almost completely decomposed; peat is mud-like; almost no growth structure can be seen; almost all of peat passes through the fingers when squeezed</w:t>
            </w:r>
          </w:p>
        </w:tc>
      </w:tr>
      <w:tr w:rsidR="00BC714B" w:rsidRPr="0004432A" w:rsidTr="00CC6BDA">
        <w:trPr>
          <w:tblCellSpacing w:w="15" w:type="dxa"/>
          <w:jc w:val="center"/>
        </w:trPr>
        <w:tc>
          <w:tcPr>
            <w:tcW w:w="1904"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jc w:val="center"/>
              <w:rPr>
                <w:color w:val="000000"/>
              </w:rPr>
            </w:pPr>
            <w:r w:rsidRPr="0004432A">
              <w:rPr>
                <w:color w:val="000000"/>
              </w:rPr>
              <w:t>H10</w:t>
            </w:r>
          </w:p>
        </w:tc>
        <w:tc>
          <w:tcPr>
            <w:tcW w:w="10606" w:type="dxa"/>
            <w:tcBorders>
              <w:top w:val="outset" w:sz="6" w:space="0" w:color="auto"/>
              <w:left w:val="outset" w:sz="6" w:space="0" w:color="auto"/>
              <w:bottom w:val="outset" w:sz="6" w:space="0" w:color="auto"/>
              <w:right w:val="outset" w:sz="6" w:space="0" w:color="auto"/>
            </w:tcBorders>
            <w:shd w:val="clear" w:color="auto" w:fill="CCFFCC"/>
            <w:vAlign w:val="center"/>
          </w:tcPr>
          <w:p w:rsidR="00BC714B" w:rsidRPr="0004432A" w:rsidRDefault="00BC714B" w:rsidP="00704E3B">
            <w:pPr>
              <w:rPr>
                <w:color w:val="000000"/>
              </w:rPr>
            </w:pPr>
            <w:r w:rsidRPr="0004432A">
              <w:rPr>
                <w:color w:val="000000"/>
              </w:rPr>
              <w:t>Completely decomposed; no discernible growth structure; entire peat mass passes through fingers when squeezed</w:t>
            </w:r>
          </w:p>
        </w:tc>
      </w:tr>
    </w:tbl>
    <w:p w:rsidR="0024607D" w:rsidRPr="00C53F19" w:rsidRDefault="0024607D" w:rsidP="0085129C">
      <w:pPr>
        <w:rPr>
          <w:rFonts w:ascii="Georgia" w:hAnsi="Georgia"/>
        </w:rPr>
      </w:pPr>
    </w:p>
    <w:sectPr w:rsidR="0024607D" w:rsidRPr="00C53F19" w:rsidSect="000A5B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129C" w:rsidRDefault="0085129C" w:rsidP="0085129C">
      <w:pPr>
        <w:spacing w:after="0" w:line="240" w:lineRule="auto"/>
      </w:pPr>
      <w:r>
        <w:separator/>
      </w:r>
    </w:p>
  </w:endnote>
  <w:endnote w:type="continuationSeparator" w:id="0">
    <w:p w:rsidR="0085129C" w:rsidRDefault="0085129C" w:rsidP="00851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129C" w:rsidRDefault="0085129C" w:rsidP="0085129C">
      <w:pPr>
        <w:spacing w:after="0" w:line="240" w:lineRule="auto"/>
      </w:pPr>
      <w:r>
        <w:separator/>
      </w:r>
    </w:p>
  </w:footnote>
  <w:footnote w:type="continuationSeparator" w:id="0">
    <w:p w:rsidR="0085129C" w:rsidRDefault="0085129C" w:rsidP="008512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659D"/>
    <w:multiLevelType w:val="hybridMultilevel"/>
    <w:tmpl w:val="BBFAF6DC"/>
    <w:lvl w:ilvl="0" w:tplc="F42E4006">
      <w:start w:val="1"/>
      <w:numFmt w:val="decimal"/>
      <w:lvlText w:val="%1."/>
      <w:lvlJc w:val="left"/>
      <w:pPr>
        <w:ind w:left="2430" w:hanging="360"/>
      </w:pPr>
      <w:rPr>
        <w:rFonts w:cs="Times New Roman" w:hint="default"/>
        <w:b/>
        <w:color w:val="0000FF"/>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 w15:restartNumberingAfterBreak="0">
    <w:nsid w:val="11DB37D5"/>
    <w:multiLevelType w:val="hybridMultilevel"/>
    <w:tmpl w:val="68CCB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32996"/>
    <w:multiLevelType w:val="hybridMultilevel"/>
    <w:tmpl w:val="2E305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7402F"/>
    <w:multiLevelType w:val="hybridMultilevel"/>
    <w:tmpl w:val="7382D950"/>
    <w:lvl w:ilvl="0" w:tplc="8788EE96">
      <w:start w:val="1"/>
      <w:numFmt w:val="decimal"/>
      <w:lvlText w:val="%1."/>
      <w:lvlJc w:val="left"/>
      <w:pPr>
        <w:ind w:left="720" w:hanging="360"/>
      </w:pPr>
      <w:rPr>
        <w:rFonts w:cs="Times New Roman"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4C3B44"/>
    <w:multiLevelType w:val="hybridMultilevel"/>
    <w:tmpl w:val="31E692C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1B758B"/>
    <w:multiLevelType w:val="hybridMultilevel"/>
    <w:tmpl w:val="5E963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82048CB"/>
    <w:multiLevelType w:val="hybridMultilevel"/>
    <w:tmpl w:val="3118E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7A93CBA"/>
    <w:multiLevelType w:val="hybridMultilevel"/>
    <w:tmpl w:val="405679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1E851AB"/>
    <w:multiLevelType w:val="hybridMultilevel"/>
    <w:tmpl w:val="29540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7B11BA"/>
    <w:multiLevelType w:val="hybridMultilevel"/>
    <w:tmpl w:val="890E4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DC7A97"/>
    <w:multiLevelType w:val="hybridMultilevel"/>
    <w:tmpl w:val="A854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
  </w:num>
  <w:num w:numId="4">
    <w:abstractNumId w:val="4"/>
  </w:num>
  <w:num w:numId="5">
    <w:abstractNumId w:val="5"/>
  </w:num>
  <w:num w:numId="6">
    <w:abstractNumId w:val="0"/>
  </w:num>
  <w:num w:numId="7">
    <w:abstractNumId w:val="7"/>
  </w:num>
  <w:num w:numId="8">
    <w:abstractNumId w:val="6"/>
  </w:num>
  <w:num w:numId="9">
    <w:abstractNumId w:val="8"/>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07D"/>
    <w:rsid w:val="00007042"/>
    <w:rsid w:val="00024A65"/>
    <w:rsid w:val="0007441D"/>
    <w:rsid w:val="000775DF"/>
    <w:rsid w:val="000830B4"/>
    <w:rsid w:val="000A5BAD"/>
    <w:rsid w:val="000B50DB"/>
    <w:rsid w:val="000E655C"/>
    <w:rsid w:val="000F5E1B"/>
    <w:rsid w:val="00114014"/>
    <w:rsid w:val="00170DD8"/>
    <w:rsid w:val="0018188B"/>
    <w:rsid w:val="001A56D3"/>
    <w:rsid w:val="001C5C6B"/>
    <w:rsid w:val="00201472"/>
    <w:rsid w:val="0024607D"/>
    <w:rsid w:val="00252642"/>
    <w:rsid w:val="002535F4"/>
    <w:rsid w:val="00296D27"/>
    <w:rsid w:val="002A1D3D"/>
    <w:rsid w:val="002E1D9D"/>
    <w:rsid w:val="002E3DEC"/>
    <w:rsid w:val="00385327"/>
    <w:rsid w:val="003A2392"/>
    <w:rsid w:val="003F756C"/>
    <w:rsid w:val="0041550D"/>
    <w:rsid w:val="00447B4E"/>
    <w:rsid w:val="004731AC"/>
    <w:rsid w:val="004F34E8"/>
    <w:rsid w:val="004F7218"/>
    <w:rsid w:val="00565337"/>
    <w:rsid w:val="00594D7F"/>
    <w:rsid w:val="00597FC5"/>
    <w:rsid w:val="005A4825"/>
    <w:rsid w:val="005B7C2C"/>
    <w:rsid w:val="005E3151"/>
    <w:rsid w:val="006049FB"/>
    <w:rsid w:val="00684D78"/>
    <w:rsid w:val="00687625"/>
    <w:rsid w:val="006A5FB0"/>
    <w:rsid w:val="006B2BAD"/>
    <w:rsid w:val="006C4EC9"/>
    <w:rsid w:val="006D140C"/>
    <w:rsid w:val="00702D71"/>
    <w:rsid w:val="007527FB"/>
    <w:rsid w:val="007617FF"/>
    <w:rsid w:val="007746F3"/>
    <w:rsid w:val="007E3240"/>
    <w:rsid w:val="007F5A78"/>
    <w:rsid w:val="00825D63"/>
    <w:rsid w:val="00826EF6"/>
    <w:rsid w:val="0085129C"/>
    <w:rsid w:val="008F65D3"/>
    <w:rsid w:val="00924BCD"/>
    <w:rsid w:val="00942442"/>
    <w:rsid w:val="009628AC"/>
    <w:rsid w:val="00991488"/>
    <w:rsid w:val="009B63FF"/>
    <w:rsid w:val="009E034E"/>
    <w:rsid w:val="009E6C36"/>
    <w:rsid w:val="00A5269E"/>
    <w:rsid w:val="00A56D1A"/>
    <w:rsid w:val="00A765CC"/>
    <w:rsid w:val="00A8257E"/>
    <w:rsid w:val="00AB7A92"/>
    <w:rsid w:val="00AC0E07"/>
    <w:rsid w:val="00B66BCE"/>
    <w:rsid w:val="00B67844"/>
    <w:rsid w:val="00B91494"/>
    <w:rsid w:val="00BB7936"/>
    <w:rsid w:val="00BC714B"/>
    <w:rsid w:val="00BE438C"/>
    <w:rsid w:val="00C53F19"/>
    <w:rsid w:val="00CA3766"/>
    <w:rsid w:val="00CC6BDA"/>
    <w:rsid w:val="00CD78E5"/>
    <w:rsid w:val="00DD0B89"/>
    <w:rsid w:val="00DF2744"/>
    <w:rsid w:val="00E25323"/>
    <w:rsid w:val="00E42FE0"/>
    <w:rsid w:val="00EC3DED"/>
    <w:rsid w:val="00F10162"/>
    <w:rsid w:val="00F2007C"/>
    <w:rsid w:val="00F819FD"/>
    <w:rsid w:val="00F964C8"/>
    <w:rsid w:val="00FE535B"/>
    <w:rsid w:val="18C452E4"/>
    <w:rsid w:val="710F09CE"/>
    <w:rsid w:val="7FD40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AC4F2"/>
  <w15:chartTrackingRefBased/>
  <w15:docId w15:val="{EFF65E37-DBA6-4964-94CA-834AA43FC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3F19"/>
    <w:rPr>
      <w:sz w:val="16"/>
      <w:szCs w:val="16"/>
    </w:rPr>
  </w:style>
  <w:style w:type="paragraph" w:styleId="CommentText">
    <w:name w:val="annotation text"/>
    <w:basedOn w:val="Normal"/>
    <w:link w:val="CommentTextChar"/>
    <w:uiPriority w:val="99"/>
    <w:semiHidden/>
    <w:unhideWhenUsed/>
    <w:rsid w:val="00C53F19"/>
    <w:pPr>
      <w:spacing w:line="240" w:lineRule="auto"/>
    </w:pPr>
    <w:rPr>
      <w:sz w:val="20"/>
      <w:szCs w:val="20"/>
    </w:rPr>
  </w:style>
  <w:style w:type="character" w:customStyle="1" w:styleId="CommentTextChar">
    <w:name w:val="Comment Text Char"/>
    <w:basedOn w:val="DefaultParagraphFont"/>
    <w:link w:val="CommentText"/>
    <w:uiPriority w:val="99"/>
    <w:semiHidden/>
    <w:rsid w:val="00C53F19"/>
    <w:rPr>
      <w:sz w:val="20"/>
      <w:szCs w:val="20"/>
    </w:rPr>
  </w:style>
  <w:style w:type="paragraph" w:styleId="BalloonText">
    <w:name w:val="Balloon Text"/>
    <w:basedOn w:val="Normal"/>
    <w:link w:val="BalloonTextChar"/>
    <w:uiPriority w:val="99"/>
    <w:semiHidden/>
    <w:unhideWhenUsed/>
    <w:rsid w:val="00C53F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F19"/>
    <w:rPr>
      <w:rFonts w:ascii="Segoe UI" w:hAnsi="Segoe UI" w:cs="Segoe UI"/>
      <w:sz w:val="18"/>
      <w:szCs w:val="18"/>
    </w:rPr>
  </w:style>
  <w:style w:type="paragraph" w:styleId="ListParagraph">
    <w:name w:val="List Paragraph"/>
    <w:basedOn w:val="Normal"/>
    <w:uiPriority w:val="34"/>
    <w:qFormat/>
    <w:rsid w:val="00CD78E5"/>
    <w:pPr>
      <w:ind w:left="720"/>
      <w:contextualSpacing/>
    </w:pPr>
  </w:style>
  <w:style w:type="character" w:styleId="Hyperlink">
    <w:name w:val="Hyperlink"/>
    <w:basedOn w:val="DefaultParagraphFont"/>
    <w:uiPriority w:val="99"/>
    <w:unhideWhenUsed/>
    <w:rsid w:val="00B66BCE"/>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FE535B"/>
    <w:rPr>
      <w:b/>
      <w:bCs/>
    </w:rPr>
  </w:style>
  <w:style w:type="character" w:customStyle="1" w:styleId="CommentSubjectChar">
    <w:name w:val="Comment Subject Char"/>
    <w:basedOn w:val="CommentTextChar"/>
    <w:link w:val="CommentSubject"/>
    <w:uiPriority w:val="99"/>
    <w:semiHidden/>
    <w:rsid w:val="00FE535B"/>
    <w:rPr>
      <w:b/>
      <w:bCs/>
      <w:sz w:val="20"/>
      <w:szCs w:val="20"/>
    </w:rPr>
  </w:style>
  <w:style w:type="character" w:styleId="UnresolvedMention">
    <w:name w:val="Unresolved Mention"/>
    <w:basedOn w:val="DefaultParagraphFont"/>
    <w:uiPriority w:val="99"/>
    <w:semiHidden/>
    <w:unhideWhenUsed/>
    <w:rsid w:val="00B67844"/>
    <w:rPr>
      <w:color w:val="605E5C"/>
      <w:shd w:val="clear" w:color="auto" w:fill="E1DFDD"/>
    </w:rPr>
  </w:style>
  <w:style w:type="character" w:styleId="FollowedHyperlink">
    <w:name w:val="FollowedHyperlink"/>
    <w:basedOn w:val="DefaultParagraphFont"/>
    <w:uiPriority w:val="99"/>
    <w:semiHidden/>
    <w:unhideWhenUsed/>
    <w:rsid w:val="00B67844"/>
    <w:rPr>
      <w:color w:val="954F72" w:themeColor="followedHyperlink"/>
      <w:u w:val="single"/>
    </w:rPr>
  </w:style>
  <w:style w:type="paragraph" w:styleId="Header">
    <w:name w:val="header"/>
    <w:basedOn w:val="Normal"/>
    <w:link w:val="HeaderChar"/>
    <w:uiPriority w:val="99"/>
    <w:unhideWhenUsed/>
    <w:rsid w:val="008512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29C"/>
  </w:style>
  <w:style w:type="paragraph" w:styleId="Footer">
    <w:name w:val="footer"/>
    <w:basedOn w:val="Normal"/>
    <w:link w:val="FooterChar"/>
    <w:uiPriority w:val="99"/>
    <w:unhideWhenUsed/>
    <w:rsid w:val="008512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2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rcs.usda.gov/wps/portal/nrcs/detail/soils/focusteams/?cid=nrcseprd1319232"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hyperlink" Target="https://www.epa.gov/sites/production/files/2017-08/documents/nwca2016_fom_v1_1a_full_0.pdf" TargetMode="External"/><Relationship Id="rId2" Type="http://schemas.openxmlformats.org/officeDocument/2006/relationships/customXml" Target="../customXml/item2.xml"/><Relationship Id="rId16" Type="http://schemas.openxmlformats.org/officeDocument/2006/relationships/hyperlink" Target="http://thebluecarboninitiative.org/wp-content/uploads/English_Blue_Carbon_LR.pdf"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ceanservice.noaa.gov/facts/bluecarbon.html" TargetMode="External"/><Relationship Id="rId24" Type="http://schemas.openxmlformats.org/officeDocument/2006/relationships/hyperlink" Target="http://thebluecarboninitiative.org/wp-content/uploads/English_Blue_Carbon_LR.pdf" TargetMode="External"/><Relationship Id="rId5" Type="http://schemas.openxmlformats.org/officeDocument/2006/relationships/styles" Target="styles.xml"/><Relationship Id="rId15" Type="http://schemas.openxmlformats.org/officeDocument/2006/relationships/hyperlink" Target="https://serc.si.edu/coastalcarbon" TargetMode="External"/><Relationship Id="rId23" Type="http://schemas.openxmlformats.org/officeDocument/2006/relationships/hyperlink" Target="http://thebluecarboninitiative.org/wp-content/uploads/English_Blue_Carbon_LR.pdf" TargetMode="External"/><Relationship Id="rId10" Type="http://schemas.openxmlformats.org/officeDocument/2006/relationships/image" Target="media/image1.emf"/><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iscn.fluxdata.org/" TargetMode="External"/><Relationship Id="rId22" Type="http://schemas.openxmlformats.org/officeDocument/2006/relationships/hyperlink" Target="https://www.epa.gov/sites/production/files/2017-08/documents/nwca2016_fom_v1_1a_full_0.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3CF5598B7D214CBF8D3E08ADB56D10" ma:contentTypeVersion="0" ma:contentTypeDescription="Create a new document." ma:contentTypeScope="" ma:versionID="2ffbcb71bd77ad3481843c41de5ec3ab">
  <xsd:schema xmlns:xsd="http://www.w3.org/2001/XMLSchema" xmlns:xs="http://www.w3.org/2001/XMLSchema" xmlns:p="http://schemas.microsoft.com/office/2006/metadata/properties" targetNamespace="http://schemas.microsoft.com/office/2006/metadata/properties" ma:root="true" ma:fieldsID="be49189b09f1ade3a025730c41919c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42BE97-C003-4CAD-ABA8-33E4C6BE6304}">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s>
</ds:datastoreItem>
</file>

<file path=customXml/itemProps2.xml><?xml version="1.0" encoding="utf-8"?>
<ds:datastoreItem xmlns:ds="http://schemas.openxmlformats.org/officeDocument/2006/customXml" ds:itemID="{9C5F2943-8B9D-4CEF-912B-EDC7589AA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3FABC5C-BE6F-48A2-9C42-85101CE5EB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3174</Words>
  <Characters>18095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21227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Tunstead, Rob - NRCS, Hammonton, NJ</dc:creator>
  <cp:keywords/>
  <dc:description/>
  <cp:lastModifiedBy>Tunstead, Rob - NRCS, Hammonton, NJ</cp:lastModifiedBy>
  <cp:revision>4</cp:revision>
  <cp:lastPrinted>2018-06-21T12:56:00Z</cp:lastPrinted>
  <dcterms:created xsi:type="dcterms:W3CDTF">2019-02-13T11:20:00Z</dcterms:created>
  <dcterms:modified xsi:type="dcterms:W3CDTF">2019-02-26T13:00:00Z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0x010100643CF5598B7D214CBF8D3E08ADB56D10</vt:lpwstr>
  </property>
</Properties>
</file>