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F310A7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F310A7">
              <w:rPr>
                <w:rFonts w:eastAsia="Calibri"/>
                <w:b/>
                <w:sz w:val="32"/>
                <w:szCs w:val="32"/>
              </w:rPr>
              <w:t xml:space="preserve">Wetland Enhancement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8E1726">
              <w:rPr>
                <w:rFonts w:eastAsia="Calibri"/>
                <w:b/>
                <w:sz w:val="32"/>
                <w:szCs w:val="32"/>
              </w:rPr>
              <w:t>No</w:t>
            </w:r>
            <w:r>
              <w:rPr>
                <w:rFonts w:eastAsia="Calibri"/>
                <w:b/>
                <w:sz w:val="32"/>
                <w:szCs w:val="32"/>
              </w:rPr>
              <w:t>) 659</w:t>
            </w:r>
          </w:p>
          <w:p w:rsidR="00F310A7" w:rsidRDefault="00711DD8" w:rsidP="00F310A7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310A7" w:rsidRPr="00027F9B">
              <w:rPr>
                <w:b/>
                <w:sz w:val="22"/>
                <w:szCs w:val="22"/>
              </w:rPr>
              <w:t>The augmentation of wetland functions beyond the original natural conditions on a former, degraded, or naturally functioning wetland site; sometimes at the expense of other functions.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27F9B">
              <w:rPr>
                <w:rFonts w:eastAsia="Calibri"/>
                <w:b/>
                <w:sz w:val="22"/>
                <w:szCs w:val="22"/>
              </w:rPr>
              <w:t>Wildlife improvement, flood control, 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27F9B">
              <w:rPr>
                <w:rFonts w:eastAsia="Calibri"/>
                <w:b/>
                <w:sz w:val="22"/>
                <w:szCs w:val="22"/>
              </w:rPr>
              <w:t>Poorly functioning wetland, little plant diversity.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A640F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7A4C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4B7A4C" w:rsidRPr="00A36ECF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36ECF">
              <w:rPr>
                <w:rFonts w:eastAsia="Calibri"/>
                <w:b/>
                <w:sz w:val="22"/>
                <w:szCs w:val="22"/>
              </w:rPr>
              <w:t>Water ponding promotes growth of wetland vegetation and reduces decomposition of soil organic matter.</w:t>
            </w:r>
          </w:p>
          <w:p w:rsidR="004B7A4C" w:rsidRPr="001C5E9D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Hydric soils protected.</w:t>
            </w:r>
          </w:p>
          <w:p w:rsidR="004B7A4C" w:rsidRPr="00A36ECF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36ECF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4B7A4C" w:rsidRPr="001C5E9D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</w:t>
            </w:r>
            <w:r w:rsidRPr="00257C61">
              <w:rPr>
                <w:rFonts w:eastAsia="Calibri"/>
                <w:b/>
                <w:sz w:val="22"/>
                <w:szCs w:val="22"/>
              </w:rPr>
              <w:t>emporary flood storage reducing flooding and ponding.</w:t>
            </w:r>
          </w:p>
          <w:p w:rsidR="004B7A4C" w:rsidRPr="001C5E9D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Pathogens are trapped in the wetland.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257C61">
              <w:rPr>
                <w:rFonts w:eastAsia="Calibri"/>
                <w:b/>
                <w:sz w:val="22"/>
                <w:szCs w:val="22"/>
              </w:rPr>
              <w:t>mproved vegetative cover with a reduction of runoff and sedimentation.</w:t>
            </w:r>
          </w:p>
          <w:p w:rsidR="004B7A4C" w:rsidRPr="00A36ECF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Water released from impoundments may be warmer or cooler than receiving waters, depending on site conditions</w:t>
            </w:r>
          </w:p>
          <w:p w:rsidR="004B7A4C" w:rsidRPr="00A36ECF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Nutrients and p</w:t>
            </w:r>
            <w:r w:rsidRPr="00A36ECF">
              <w:rPr>
                <w:rFonts w:eastAsia="Calibri"/>
                <w:b/>
                <w:sz w:val="22"/>
                <w:szCs w:val="22"/>
              </w:rPr>
              <w:t xml:space="preserve">esticides in surface water will </w:t>
            </w:r>
            <w:r>
              <w:rPr>
                <w:rFonts w:eastAsia="Calibri"/>
                <w:b/>
                <w:sz w:val="22"/>
                <w:szCs w:val="22"/>
              </w:rPr>
              <w:t>be captured and d</w:t>
            </w:r>
            <w:r w:rsidRPr="00A36ECF">
              <w:rPr>
                <w:rFonts w:eastAsia="Calibri"/>
                <w:b/>
                <w:sz w:val="22"/>
                <w:szCs w:val="22"/>
              </w:rPr>
              <w:t>egrad</w:t>
            </w:r>
            <w:r>
              <w:rPr>
                <w:rFonts w:eastAsia="Calibri"/>
                <w:b/>
                <w:sz w:val="22"/>
                <w:szCs w:val="22"/>
              </w:rPr>
              <w:t>ed protecting both surface and ground water</w:t>
            </w:r>
            <w:r w:rsidRPr="00A36EC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Pr="00A36ECF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</w:t>
            </w:r>
            <w:r w:rsidRPr="00A36ECF">
              <w:rPr>
                <w:rFonts w:eastAsia="Calibri"/>
                <w:b/>
                <w:sz w:val="22"/>
                <w:szCs w:val="22"/>
              </w:rPr>
              <w:t>roved hy</w:t>
            </w:r>
            <w:r>
              <w:rPr>
                <w:rFonts w:eastAsia="Calibri"/>
                <w:b/>
                <w:sz w:val="22"/>
                <w:szCs w:val="22"/>
              </w:rPr>
              <w:t>drological conditions</w:t>
            </w:r>
            <w:r w:rsidRPr="00A36EC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Pr="001C5E9D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1C5E9D">
              <w:rPr>
                <w:rFonts w:eastAsia="Calibri"/>
                <w:b/>
                <w:sz w:val="22"/>
                <w:szCs w:val="22"/>
              </w:rPr>
              <w:t>ir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The accumulation of organic matter and sediments sequester carbon.  However, anaerobic conditions can promote the generation of methane.</w:t>
            </w:r>
          </w:p>
          <w:p w:rsidR="004B7A4C" w:rsidRPr="001C5E9D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C5E9D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Plants are selected and managed to maintain optimal productivity and health for their intended use.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 xml:space="preserve">Vegetation is installed and managed to control undesired species. </w:t>
            </w:r>
          </w:p>
          <w:p w:rsidR="004B7A4C" w:rsidRPr="001C5E9D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C5E9D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lastRenderedPageBreak/>
              <w:t>Fish and wildlife habitat</w:t>
            </w:r>
            <w:r>
              <w:rPr>
                <w:rFonts w:eastAsia="Calibri"/>
                <w:b/>
                <w:sz w:val="22"/>
                <w:szCs w:val="22"/>
              </w:rPr>
              <w:t>, cover, shelter a</w:t>
            </w:r>
            <w:r w:rsidRPr="00257C61">
              <w:rPr>
                <w:rFonts w:eastAsia="Calibri"/>
                <w:b/>
                <w:sz w:val="22"/>
                <w:szCs w:val="22"/>
              </w:rPr>
              <w:t>re created, restored, or enhanced.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257C61">
              <w:rPr>
                <w:rFonts w:eastAsia="Calibri"/>
                <w:b/>
                <w:sz w:val="22"/>
                <w:szCs w:val="22"/>
              </w:rPr>
              <w:t>mprove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257C61">
              <w:rPr>
                <w:rFonts w:eastAsia="Calibri"/>
                <w:b/>
                <w:sz w:val="22"/>
                <w:szCs w:val="22"/>
              </w:rPr>
              <w:t xml:space="preserve"> habitat for some species, and adversely affects others that become entrapped (e.g., fish); the taxa that benefit depend on the degree to which hydrological conditions are conserved.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Maintained or increase in l</w:t>
            </w:r>
            <w:r w:rsidRPr="00257C61">
              <w:rPr>
                <w:rFonts w:eastAsia="Calibri"/>
                <w:b/>
                <w:sz w:val="22"/>
                <w:szCs w:val="22"/>
              </w:rPr>
              <w:t>ivestock feed and forage.</w:t>
            </w:r>
          </w:p>
          <w:p w:rsidR="004B7A4C" w:rsidRPr="00257C61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 in wildlife populations and </w:t>
            </w:r>
            <w:r w:rsidRPr="00257C61">
              <w:rPr>
                <w:rFonts w:eastAsia="Calibri"/>
                <w:b/>
                <w:sz w:val="22"/>
                <w:szCs w:val="22"/>
              </w:rPr>
              <w:t>opportunities</w:t>
            </w:r>
            <w:r>
              <w:rPr>
                <w:rFonts w:eastAsia="Calibri"/>
                <w:b/>
                <w:sz w:val="22"/>
                <w:szCs w:val="22"/>
              </w:rPr>
              <w:t xml:space="preserve"> for recreation.</w:t>
            </w:r>
          </w:p>
          <w:p w:rsidR="004B7A4C" w:rsidRPr="001C5E9D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1C5E9D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4B7A4C" w:rsidRPr="001C5E9D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</w:t>
            </w:r>
          </w:p>
          <w:p w:rsidR="004B7A4C" w:rsidRPr="00B05022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4B7A4C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Pr="00257C61">
              <w:rPr>
                <w:rFonts w:eastAsia="Calibri"/>
                <w:b/>
                <w:sz w:val="22"/>
                <w:szCs w:val="22"/>
              </w:rPr>
              <w:t>acilitating practice</w:t>
            </w:r>
            <w:r>
              <w:rPr>
                <w:rFonts w:eastAsia="Calibri"/>
                <w:b/>
                <w:sz w:val="22"/>
                <w:szCs w:val="22"/>
              </w:rPr>
              <w:t xml:space="preserve">s </w:t>
            </w:r>
            <w:r w:rsidRPr="00257C61">
              <w:rPr>
                <w:rFonts w:eastAsia="Calibri"/>
                <w:b/>
                <w:sz w:val="22"/>
                <w:szCs w:val="22"/>
              </w:rPr>
              <w:t xml:space="preserve">may make other activities </w:t>
            </w:r>
            <w:r>
              <w:rPr>
                <w:rFonts w:eastAsia="Calibri"/>
                <w:b/>
                <w:sz w:val="22"/>
                <w:szCs w:val="22"/>
              </w:rPr>
              <w:t xml:space="preserve">(such as recreation) </w:t>
            </w:r>
            <w:r w:rsidRPr="00257C61">
              <w:rPr>
                <w:rFonts w:eastAsia="Calibri"/>
                <w:b/>
                <w:sz w:val="22"/>
                <w:szCs w:val="22"/>
              </w:rPr>
              <w:t>more profitable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Default="004B7A4C" w:rsidP="004A1EE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36ECF">
              <w:rPr>
                <w:rFonts w:eastAsia="Calibri"/>
                <w:b/>
                <w:sz w:val="22"/>
                <w:szCs w:val="22"/>
              </w:rPr>
              <w:t xml:space="preserve">Labor requirements will </w:t>
            </w:r>
            <w:r>
              <w:rPr>
                <w:rFonts w:eastAsia="Calibri"/>
                <w:b/>
                <w:sz w:val="22"/>
                <w:szCs w:val="22"/>
              </w:rPr>
              <w:t>de</w:t>
            </w:r>
            <w:r w:rsidRPr="00A36ECF">
              <w:rPr>
                <w:rFonts w:eastAsia="Calibri"/>
                <w:b/>
                <w:sz w:val="22"/>
                <w:szCs w:val="22"/>
              </w:rPr>
              <w:t xml:space="preserve">crease if land </w:t>
            </w:r>
            <w:r>
              <w:rPr>
                <w:rFonts w:eastAsia="Calibri"/>
                <w:b/>
                <w:sz w:val="22"/>
                <w:szCs w:val="22"/>
              </w:rPr>
              <w:t xml:space="preserve">is </w:t>
            </w:r>
            <w:r w:rsidRPr="00A36ECF">
              <w:rPr>
                <w:rFonts w:eastAsia="Calibri"/>
                <w:b/>
                <w:sz w:val="22"/>
                <w:szCs w:val="22"/>
              </w:rPr>
              <w:t>taken out of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open space and improve habitat for wildlife.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Prevent off-site negative impacts.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4A1EE6" w:rsidRDefault="004A1EE6" w:rsidP="004A1EE6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4B7A4C" w:rsidRPr="004A1EE6" w:rsidRDefault="006B5275" w:rsidP="00D7190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:rsidR="004B7A4C" w:rsidRPr="009B7394" w:rsidRDefault="004B7A4C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7A4C" w:rsidRPr="000029B9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4B7A4C" w:rsidRPr="00A36ECF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36ECF">
              <w:rPr>
                <w:rFonts w:eastAsia="Calibri"/>
                <w:b/>
                <w:sz w:val="22"/>
                <w:szCs w:val="22"/>
              </w:rPr>
              <w:t xml:space="preserve">Land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A36ECF">
              <w:rPr>
                <w:rFonts w:eastAsia="Calibri"/>
                <w:b/>
                <w:sz w:val="22"/>
                <w:szCs w:val="22"/>
              </w:rPr>
              <w:t>onvert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A36ECF">
              <w:rPr>
                <w:rFonts w:eastAsia="Calibri"/>
                <w:b/>
                <w:sz w:val="22"/>
                <w:szCs w:val="22"/>
              </w:rPr>
              <w:t xml:space="preserve"> to more intensive wetland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Pr="00A36ECF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36ECF">
              <w:rPr>
                <w:rFonts w:eastAsia="Calibri"/>
                <w:b/>
                <w:sz w:val="22"/>
                <w:szCs w:val="22"/>
              </w:rPr>
              <w:t xml:space="preserve">Land </w:t>
            </w:r>
            <w:r>
              <w:rPr>
                <w:rFonts w:eastAsia="Calibri"/>
                <w:b/>
                <w:sz w:val="22"/>
                <w:szCs w:val="22"/>
              </w:rPr>
              <w:t>use and land i</w:t>
            </w:r>
            <w:r w:rsidRPr="00A36ECF">
              <w:rPr>
                <w:rFonts w:eastAsia="Calibri"/>
                <w:b/>
                <w:sz w:val="22"/>
                <w:szCs w:val="22"/>
              </w:rPr>
              <w:t xml:space="preserve">n production may </w:t>
            </w:r>
            <w:r>
              <w:rPr>
                <w:rFonts w:eastAsia="Calibri"/>
                <w:b/>
                <w:sz w:val="22"/>
                <w:szCs w:val="22"/>
              </w:rPr>
              <w:t xml:space="preserve">change if </w:t>
            </w:r>
            <w:r w:rsidRPr="00A36ECF">
              <w:rPr>
                <w:rFonts w:eastAsia="Calibri"/>
                <w:b/>
                <w:sz w:val="22"/>
                <w:szCs w:val="22"/>
              </w:rPr>
              <w:t>agricultural land is convert to wetland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F1D56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 xml:space="preserve">mechanically </w:t>
            </w:r>
            <w:r w:rsidRPr="00AF1D56">
              <w:rPr>
                <w:rFonts w:eastAsia="Calibri"/>
                <w:b/>
                <w:sz w:val="22"/>
                <w:szCs w:val="22"/>
              </w:rPr>
              <w:t>impacted during construction impacts.</w:t>
            </w:r>
          </w:p>
          <w:p w:rsidR="004B7A4C" w:rsidRPr="000029B9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4B7A4C" w:rsidRPr="00257C61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Pr="00AF1D56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F1D56">
              <w:rPr>
                <w:rFonts w:eastAsia="Calibri"/>
                <w:b/>
                <w:sz w:val="22"/>
                <w:szCs w:val="22"/>
              </w:rPr>
              <w:t>Maintain vegetation and water control structures, manage pests, operation and maintenance costs.</w:t>
            </w:r>
          </w:p>
          <w:p w:rsidR="004B7A4C" w:rsidRPr="000029B9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4B7A4C" w:rsidRPr="00257C61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Labor to manage artificial water levels.</w:t>
            </w:r>
          </w:p>
          <w:p w:rsidR="004B7A4C" w:rsidRPr="000029B9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4B7A4C" w:rsidRPr="00257C61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Develop water, pest and wildlife management plan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4B7A4C" w:rsidRPr="000029B9" w:rsidRDefault="004B7A4C" w:rsidP="004B7A4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4B7A4C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wildlife populations may encourage unlawful trespass and property damages.</w:t>
            </w:r>
          </w:p>
          <w:p w:rsidR="004B7A4C" w:rsidRDefault="004B7A4C" w:rsidP="004B7A4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57C61">
              <w:rPr>
                <w:rFonts w:eastAsia="Calibri"/>
                <w:b/>
                <w:sz w:val="22"/>
                <w:szCs w:val="22"/>
              </w:rPr>
              <w:t>Anaerobic conditions can promote the generation of hydrogen sulfide and other odorous compounds.</w:t>
            </w:r>
          </w:p>
          <w:p w:rsidR="003A29C8" w:rsidRPr="007838F5" w:rsidRDefault="004B7A4C" w:rsidP="007146A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257C61">
              <w:rPr>
                <w:rFonts w:eastAsia="Calibri"/>
                <w:b/>
                <w:sz w:val="22"/>
                <w:szCs w:val="22"/>
              </w:rPr>
              <w:t>mprove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257C61">
              <w:rPr>
                <w:rFonts w:eastAsia="Calibri"/>
                <w:b/>
                <w:sz w:val="22"/>
                <w:szCs w:val="22"/>
              </w:rPr>
              <w:t xml:space="preserve"> habitat for some species, and adversely affects others that be</w:t>
            </w:r>
            <w:r w:rsidR="007146A7">
              <w:rPr>
                <w:rFonts w:eastAsia="Calibri"/>
                <w:b/>
                <w:sz w:val="22"/>
                <w:szCs w:val="22"/>
              </w:rPr>
              <w:t>come entrapped (e.g., fish).</w:t>
            </w:r>
          </w:p>
        </w:tc>
      </w:tr>
      <w:tr w:rsidR="003A29C8" w:rsidRPr="00973733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73733" w:rsidRDefault="003A29C8" w:rsidP="007146A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373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97373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3D3FA5">
              <w:rPr>
                <w:rFonts w:eastAsia="Calibri"/>
                <w:b/>
                <w:sz w:val="22"/>
                <w:szCs w:val="22"/>
              </w:rPr>
              <w:t xml:space="preserve">  I</w:t>
            </w:r>
            <w:r w:rsidR="00FF0B2B" w:rsidRPr="00973733">
              <w:rPr>
                <w:rFonts w:eastAsia="Calibri"/>
                <w:b/>
                <w:sz w:val="22"/>
                <w:szCs w:val="22"/>
              </w:rPr>
              <w:t>mprove</w:t>
            </w:r>
            <w:r w:rsidR="003D3FA5">
              <w:rPr>
                <w:rFonts w:eastAsia="Calibri"/>
                <w:b/>
                <w:sz w:val="22"/>
                <w:szCs w:val="22"/>
              </w:rPr>
              <w:t>d wetland and water quality a</w:t>
            </w:r>
            <w:r w:rsidR="00694954" w:rsidRPr="00973733">
              <w:rPr>
                <w:rFonts w:eastAsia="Calibri"/>
                <w:b/>
                <w:sz w:val="22"/>
                <w:szCs w:val="22"/>
              </w:rPr>
              <w:t xml:space="preserve">t a </w:t>
            </w:r>
            <w:r w:rsidR="003D3FA5">
              <w:rPr>
                <w:rFonts w:eastAsia="Calibri"/>
                <w:b/>
                <w:sz w:val="22"/>
                <w:szCs w:val="22"/>
              </w:rPr>
              <w:t xml:space="preserve">slight </w:t>
            </w:r>
            <w:r w:rsidR="00694954" w:rsidRPr="00973733">
              <w:rPr>
                <w:rFonts w:eastAsia="Calibri"/>
                <w:b/>
                <w:sz w:val="22"/>
                <w:szCs w:val="22"/>
              </w:rPr>
              <w:t>cost.</w:t>
            </w:r>
            <w:bookmarkStart w:id="0" w:name="_GoBack"/>
            <w:bookmarkEnd w:id="0"/>
          </w:p>
        </w:tc>
      </w:tr>
    </w:tbl>
    <w:p w:rsidR="009B7394" w:rsidRPr="00973733" w:rsidRDefault="009B7394" w:rsidP="003A29C8"/>
    <w:p w:rsidR="0009202C" w:rsidRPr="00973733" w:rsidRDefault="00330DFD" w:rsidP="000029B9">
      <w:pPr>
        <w:rPr>
          <w:color w:val="000000"/>
          <w:sz w:val="22"/>
          <w:szCs w:val="22"/>
        </w:rPr>
      </w:pPr>
      <w:r w:rsidRPr="00973733">
        <w:rPr>
          <w:rFonts w:eastAsia="Calibri"/>
          <w:b/>
          <w:sz w:val="22"/>
          <w:szCs w:val="22"/>
        </w:rPr>
        <w:t xml:space="preserve">Commonly </w:t>
      </w:r>
      <w:r w:rsidR="008522AD" w:rsidRPr="00973733">
        <w:rPr>
          <w:rFonts w:eastAsia="Calibri"/>
          <w:b/>
          <w:sz w:val="22"/>
          <w:szCs w:val="22"/>
        </w:rPr>
        <w:t xml:space="preserve">Associated Practices: </w:t>
      </w:r>
      <w:r w:rsidR="00973733" w:rsidRPr="00973733">
        <w:rPr>
          <w:color w:val="000000"/>
          <w:sz w:val="22"/>
          <w:szCs w:val="22"/>
        </w:rPr>
        <w:t>Access Control, Aquatic Organism Passage, Dike, Fence, Grade Stabilization Structure, Integrated Pest Management, Livestock Pipeline, Nutrient Management, Pond, Structure for Water Control, Wetland Wildlife Habitat Management.</w:t>
      </w:r>
    </w:p>
    <w:p w:rsidR="008522AD" w:rsidRPr="00973733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</w:t>
      </w:r>
      <w:r>
        <w:rPr>
          <w:rFonts w:eastAsia="Calibri"/>
          <w:sz w:val="22"/>
          <w:szCs w:val="22"/>
        </w:rPr>
        <w:lastRenderedPageBreak/>
        <w:t xml:space="preserve">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03" w:rsidRDefault="00D71903" w:rsidP="00E50E56">
      <w:r>
        <w:separator/>
      </w:r>
    </w:p>
  </w:endnote>
  <w:endnote w:type="continuationSeparator" w:id="0">
    <w:p w:rsidR="00D71903" w:rsidRDefault="00D71903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03" w:rsidRDefault="00D71903" w:rsidP="00E50E56">
      <w:r>
        <w:separator/>
      </w:r>
    </w:p>
  </w:footnote>
  <w:footnote w:type="continuationSeparator" w:id="0">
    <w:p w:rsidR="00D71903" w:rsidRDefault="00D71903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F" w:rsidRDefault="007A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1437"/>
    <w:rsid w:val="00022EBB"/>
    <w:rsid w:val="00027F9B"/>
    <w:rsid w:val="00034CEE"/>
    <w:rsid w:val="000377FA"/>
    <w:rsid w:val="00040CBB"/>
    <w:rsid w:val="000836C2"/>
    <w:rsid w:val="0009202C"/>
    <w:rsid w:val="00096B77"/>
    <w:rsid w:val="000A2632"/>
    <w:rsid w:val="000A5F31"/>
    <w:rsid w:val="000C76C8"/>
    <w:rsid w:val="000F2BCE"/>
    <w:rsid w:val="00106418"/>
    <w:rsid w:val="00124961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B566B"/>
    <w:rsid w:val="001C4BD3"/>
    <w:rsid w:val="001C4DE2"/>
    <w:rsid w:val="001C6410"/>
    <w:rsid w:val="001D7F5B"/>
    <w:rsid w:val="00204423"/>
    <w:rsid w:val="00207843"/>
    <w:rsid w:val="002268A0"/>
    <w:rsid w:val="0024637A"/>
    <w:rsid w:val="00257380"/>
    <w:rsid w:val="00263284"/>
    <w:rsid w:val="00266AE8"/>
    <w:rsid w:val="002703FD"/>
    <w:rsid w:val="00282ABA"/>
    <w:rsid w:val="00284B3A"/>
    <w:rsid w:val="00285733"/>
    <w:rsid w:val="00290AC9"/>
    <w:rsid w:val="00296C97"/>
    <w:rsid w:val="00297077"/>
    <w:rsid w:val="002A3DB1"/>
    <w:rsid w:val="002C3CE8"/>
    <w:rsid w:val="002D159B"/>
    <w:rsid w:val="00324A38"/>
    <w:rsid w:val="00330DFD"/>
    <w:rsid w:val="00334C4A"/>
    <w:rsid w:val="003370DC"/>
    <w:rsid w:val="00342138"/>
    <w:rsid w:val="00343C7C"/>
    <w:rsid w:val="00350791"/>
    <w:rsid w:val="003578DF"/>
    <w:rsid w:val="00376232"/>
    <w:rsid w:val="003A0934"/>
    <w:rsid w:val="003A29C8"/>
    <w:rsid w:val="003A4EAC"/>
    <w:rsid w:val="003C3F50"/>
    <w:rsid w:val="003D3FA5"/>
    <w:rsid w:val="004154EE"/>
    <w:rsid w:val="004161BA"/>
    <w:rsid w:val="004265C6"/>
    <w:rsid w:val="00436EC8"/>
    <w:rsid w:val="004423EC"/>
    <w:rsid w:val="004549C3"/>
    <w:rsid w:val="004639BA"/>
    <w:rsid w:val="004832FF"/>
    <w:rsid w:val="00486A72"/>
    <w:rsid w:val="004A1EE6"/>
    <w:rsid w:val="004A68D8"/>
    <w:rsid w:val="004B0F77"/>
    <w:rsid w:val="004B7A4C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36A2E"/>
    <w:rsid w:val="00554965"/>
    <w:rsid w:val="00561049"/>
    <w:rsid w:val="005627CE"/>
    <w:rsid w:val="00595731"/>
    <w:rsid w:val="00597B08"/>
    <w:rsid w:val="005A46EE"/>
    <w:rsid w:val="005B6A50"/>
    <w:rsid w:val="005C6976"/>
    <w:rsid w:val="005D7A4C"/>
    <w:rsid w:val="005F56D4"/>
    <w:rsid w:val="00600619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B5275"/>
    <w:rsid w:val="006C00ED"/>
    <w:rsid w:val="006C39FD"/>
    <w:rsid w:val="006F5C7A"/>
    <w:rsid w:val="00703860"/>
    <w:rsid w:val="007043BD"/>
    <w:rsid w:val="00706AE1"/>
    <w:rsid w:val="00711DD8"/>
    <w:rsid w:val="00714050"/>
    <w:rsid w:val="007146A7"/>
    <w:rsid w:val="0071689A"/>
    <w:rsid w:val="007320FA"/>
    <w:rsid w:val="0074136E"/>
    <w:rsid w:val="00743D4A"/>
    <w:rsid w:val="007562E7"/>
    <w:rsid w:val="00757C51"/>
    <w:rsid w:val="007838F5"/>
    <w:rsid w:val="00783B8A"/>
    <w:rsid w:val="0079553D"/>
    <w:rsid w:val="007A640F"/>
    <w:rsid w:val="007B285F"/>
    <w:rsid w:val="007C0F12"/>
    <w:rsid w:val="007C4482"/>
    <w:rsid w:val="007C4F31"/>
    <w:rsid w:val="007C7678"/>
    <w:rsid w:val="007D0674"/>
    <w:rsid w:val="007D1275"/>
    <w:rsid w:val="007D2409"/>
    <w:rsid w:val="007D317E"/>
    <w:rsid w:val="007D3B63"/>
    <w:rsid w:val="007E2A2F"/>
    <w:rsid w:val="007E5EA4"/>
    <w:rsid w:val="007F7124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9727D"/>
    <w:rsid w:val="008A3048"/>
    <w:rsid w:val="008B1568"/>
    <w:rsid w:val="008B48FE"/>
    <w:rsid w:val="008B53EF"/>
    <w:rsid w:val="008C1BA6"/>
    <w:rsid w:val="008D076D"/>
    <w:rsid w:val="008E1726"/>
    <w:rsid w:val="008E56F3"/>
    <w:rsid w:val="008F1DFF"/>
    <w:rsid w:val="008F5B58"/>
    <w:rsid w:val="00905920"/>
    <w:rsid w:val="00907485"/>
    <w:rsid w:val="0091205D"/>
    <w:rsid w:val="009208CD"/>
    <w:rsid w:val="00936B5D"/>
    <w:rsid w:val="00943D7F"/>
    <w:rsid w:val="009453B3"/>
    <w:rsid w:val="00952367"/>
    <w:rsid w:val="00952D0E"/>
    <w:rsid w:val="0096517D"/>
    <w:rsid w:val="00973733"/>
    <w:rsid w:val="00976247"/>
    <w:rsid w:val="00995902"/>
    <w:rsid w:val="009B1B5B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32AAF"/>
    <w:rsid w:val="00A5079F"/>
    <w:rsid w:val="00A557F9"/>
    <w:rsid w:val="00A57B89"/>
    <w:rsid w:val="00A87AF6"/>
    <w:rsid w:val="00AB2E5A"/>
    <w:rsid w:val="00AB5BB2"/>
    <w:rsid w:val="00AB6ACE"/>
    <w:rsid w:val="00AC7776"/>
    <w:rsid w:val="00AE3E01"/>
    <w:rsid w:val="00AF05B0"/>
    <w:rsid w:val="00AF48EC"/>
    <w:rsid w:val="00B04F07"/>
    <w:rsid w:val="00B05022"/>
    <w:rsid w:val="00B111BC"/>
    <w:rsid w:val="00B35B87"/>
    <w:rsid w:val="00B4441F"/>
    <w:rsid w:val="00B90E41"/>
    <w:rsid w:val="00B9511E"/>
    <w:rsid w:val="00BF542C"/>
    <w:rsid w:val="00BF5FD2"/>
    <w:rsid w:val="00C064A0"/>
    <w:rsid w:val="00C11329"/>
    <w:rsid w:val="00C22040"/>
    <w:rsid w:val="00C414AA"/>
    <w:rsid w:val="00C46FCD"/>
    <w:rsid w:val="00C50FC6"/>
    <w:rsid w:val="00C54A43"/>
    <w:rsid w:val="00C57ACD"/>
    <w:rsid w:val="00C62F2B"/>
    <w:rsid w:val="00C750D1"/>
    <w:rsid w:val="00C800EB"/>
    <w:rsid w:val="00C86EEC"/>
    <w:rsid w:val="00C874DC"/>
    <w:rsid w:val="00CC37DD"/>
    <w:rsid w:val="00D01E7B"/>
    <w:rsid w:val="00D10020"/>
    <w:rsid w:val="00D1683D"/>
    <w:rsid w:val="00D2403C"/>
    <w:rsid w:val="00D308C1"/>
    <w:rsid w:val="00D353CD"/>
    <w:rsid w:val="00D406F4"/>
    <w:rsid w:val="00D42883"/>
    <w:rsid w:val="00D518FA"/>
    <w:rsid w:val="00D52901"/>
    <w:rsid w:val="00D625A3"/>
    <w:rsid w:val="00D67AB6"/>
    <w:rsid w:val="00D71903"/>
    <w:rsid w:val="00D759DB"/>
    <w:rsid w:val="00D774F6"/>
    <w:rsid w:val="00DA57C5"/>
    <w:rsid w:val="00DB5871"/>
    <w:rsid w:val="00DC3324"/>
    <w:rsid w:val="00DD1F57"/>
    <w:rsid w:val="00DE1D9F"/>
    <w:rsid w:val="00DE4C6D"/>
    <w:rsid w:val="00DF4CA1"/>
    <w:rsid w:val="00E25E0B"/>
    <w:rsid w:val="00E265EB"/>
    <w:rsid w:val="00E27BD6"/>
    <w:rsid w:val="00E50E56"/>
    <w:rsid w:val="00E60D7D"/>
    <w:rsid w:val="00E63E59"/>
    <w:rsid w:val="00E658AF"/>
    <w:rsid w:val="00E72149"/>
    <w:rsid w:val="00E94A83"/>
    <w:rsid w:val="00EB1E7F"/>
    <w:rsid w:val="00EB75E1"/>
    <w:rsid w:val="00EC6D40"/>
    <w:rsid w:val="00ED0A9B"/>
    <w:rsid w:val="00EF6E77"/>
    <w:rsid w:val="00F05E8A"/>
    <w:rsid w:val="00F21E5A"/>
    <w:rsid w:val="00F310A7"/>
    <w:rsid w:val="00F43514"/>
    <w:rsid w:val="00F52BC8"/>
    <w:rsid w:val="00F54ABC"/>
    <w:rsid w:val="00F55439"/>
    <w:rsid w:val="00F606E2"/>
    <w:rsid w:val="00F60945"/>
    <w:rsid w:val="00F91D3A"/>
    <w:rsid w:val="00FA3F58"/>
    <w:rsid w:val="00FB0D27"/>
    <w:rsid w:val="00FE66D9"/>
    <w:rsid w:val="00FF0562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6240B-46DB-48A4-A5E4-407DCA8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19</cp:revision>
  <cp:lastPrinted>1997-05-22T21:53:00Z</cp:lastPrinted>
  <dcterms:created xsi:type="dcterms:W3CDTF">2015-10-20T17:22:00Z</dcterms:created>
  <dcterms:modified xsi:type="dcterms:W3CDTF">2016-09-01T16:10:00Z</dcterms:modified>
</cp:coreProperties>
</file>