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543E" w14:textId="2D5A3D51" w:rsidR="002448AC" w:rsidRDefault="002448AC" w:rsidP="002448AC">
      <w:pPr>
        <w:jc w:val="center"/>
        <w:rPr>
          <w:b/>
          <w:sz w:val="52"/>
          <w:szCs w:val="52"/>
        </w:rPr>
      </w:pPr>
      <w:bookmarkStart w:id="0" w:name="test"/>
      <w:r w:rsidRPr="002448AC">
        <w:rPr>
          <w:b/>
          <w:sz w:val="52"/>
          <w:szCs w:val="52"/>
        </w:rPr>
        <w:t xml:space="preserve">Instructions </w:t>
      </w:r>
      <w:r w:rsidR="00D4626B">
        <w:rPr>
          <w:b/>
          <w:sz w:val="52"/>
          <w:szCs w:val="52"/>
        </w:rPr>
        <w:t>for</w:t>
      </w:r>
      <w:r>
        <w:rPr>
          <w:b/>
          <w:sz w:val="52"/>
          <w:szCs w:val="52"/>
        </w:rPr>
        <w:t xml:space="preserve"> Using </w:t>
      </w:r>
      <w:r w:rsidRPr="002448AC">
        <w:rPr>
          <w:b/>
          <w:sz w:val="52"/>
          <w:szCs w:val="52"/>
        </w:rPr>
        <w:t xml:space="preserve">NASIS Export to </w:t>
      </w:r>
      <w:proofErr w:type="gramStart"/>
      <w:r w:rsidRPr="002448AC">
        <w:rPr>
          <w:b/>
          <w:sz w:val="52"/>
          <w:szCs w:val="52"/>
        </w:rPr>
        <w:t>Staging</w:t>
      </w:r>
      <w:proofErr w:type="gramEnd"/>
      <w:r w:rsidRPr="002448AC">
        <w:rPr>
          <w:b/>
          <w:sz w:val="52"/>
          <w:szCs w:val="52"/>
        </w:rPr>
        <w:t xml:space="preserve"> Server Pre Check Report </w:t>
      </w:r>
    </w:p>
    <w:p w14:paraId="175708C4" w14:textId="77777777" w:rsidR="00D237DF" w:rsidRPr="002448AC" w:rsidRDefault="00D237DF" w:rsidP="002448AC">
      <w:pPr>
        <w:jc w:val="center"/>
        <w:rPr>
          <w:b/>
          <w:sz w:val="52"/>
          <w:szCs w:val="52"/>
        </w:rPr>
      </w:pPr>
    </w:p>
    <w:p w14:paraId="202D8B4C" w14:textId="3D0F53C6" w:rsidR="00157583" w:rsidRDefault="002448AC" w:rsidP="00901521">
      <w:pPr>
        <w:pStyle w:val="Heading1"/>
      </w:pPr>
      <w:r>
        <w:t>Introduction</w:t>
      </w:r>
    </w:p>
    <w:p w14:paraId="2A42D10B" w14:textId="0FABD74C" w:rsidR="002448AC" w:rsidRPr="002448AC" w:rsidRDefault="002448AC" w:rsidP="002448AC">
      <w:pPr>
        <w:jc w:val="both"/>
        <w:rPr>
          <w:rFonts w:asciiTheme="majorHAnsi" w:hAnsiTheme="majorHAnsi"/>
          <w:sz w:val="24"/>
          <w:szCs w:val="24"/>
        </w:rPr>
      </w:pPr>
      <w:r w:rsidRPr="002448AC">
        <w:rPr>
          <w:rFonts w:asciiTheme="majorHAnsi" w:hAnsiTheme="majorHAnsi"/>
          <w:sz w:val="24"/>
          <w:szCs w:val="24"/>
        </w:rPr>
        <w:t xml:space="preserve">When a soil survey is exported from NASIS to the Staging Server, a "Fatal Error" </w:t>
      </w:r>
      <w:r>
        <w:rPr>
          <w:rFonts w:asciiTheme="majorHAnsi" w:hAnsiTheme="majorHAnsi"/>
          <w:sz w:val="24"/>
          <w:szCs w:val="24"/>
        </w:rPr>
        <w:t>script is automatically run</w:t>
      </w:r>
      <w:r w:rsidR="001A372A">
        <w:rPr>
          <w:rFonts w:asciiTheme="majorHAnsi" w:hAnsiTheme="majorHAnsi"/>
          <w:sz w:val="24"/>
          <w:szCs w:val="24"/>
        </w:rPr>
        <w:t xml:space="preserve"> during the export.</w:t>
      </w:r>
      <w:r w:rsidRPr="002448AC">
        <w:rPr>
          <w:rFonts w:asciiTheme="majorHAnsi" w:hAnsiTheme="majorHAnsi"/>
          <w:sz w:val="24"/>
          <w:szCs w:val="24"/>
        </w:rPr>
        <w:t xml:space="preserve">  This scri</w:t>
      </w:r>
      <w:r w:rsidR="004432FC">
        <w:rPr>
          <w:rFonts w:asciiTheme="majorHAnsi" w:hAnsiTheme="majorHAnsi"/>
          <w:sz w:val="24"/>
          <w:szCs w:val="24"/>
        </w:rPr>
        <w:t>pt checks the survey area for 21</w:t>
      </w:r>
      <w:r w:rsidRPr="002448AC">
        <w:rPr>
          <w:rFonts w:asciiTheme="majorHAnsi" w:hAnsiTheme="majorHAnsi"/>
          <w:sz w:val="24"/>
          <w:szCs w:val="24"/>
        </w:rPr>
        <w:t xml:space="preserve"> fatal errors</w:t>
      </w:r>
      <w:r w:rsidR="001A372A">
        <w:rPr>
          <w:rFonts w:asciiTheme="majorHAnsi" w:hAnsiTheme="majorHAnsi"/>
          <w:sz w:val="24"/>
          <w:szCs w:val="24"/>
        </w:rPr>
        <w:t xml:space="preserve"> (Table 1)</w:t>
      </w:r>
      <w:r w:rsidRPr="002448AC">
        <w:rPr>
          <w:rFonts w:asciiTheme="majorHAnsi" w:hAnsiTheme="majorHAnsi"/>
          <w:sz w:val="24"/>
          <w:szCs w:val="24"/>
        </w:rPr>
        <w:t xml:space="preserve">.  If one these errors </w:t>
      </w:r>
      <w:r>
        <w:rPr>
          <w:rFonts w:asciiTheme="majorHAnsi" w:hAnsiTheme="majorHAnsi"/>
          <w:sz w:val="24"/>
          <w:szCs w:val="24"/>
        </w:rPr>
        <w:t>occurs</w:t>
      </w:r>
      <w:r w:rsidRPr="002448AC">
        <w:rPr>
          <w:rFonts w:asciiTheme="majorHAnsi" w:hAnsiTheme="majorHAnsi"/>
          <w:sz w:val="24"/>
          <w:szCs w:val="24"/>
        </w:rPr>
        <w:t xml:space="preserve">, the export </w:t>
      </w:r>
      <w:r>
        <w:rPr>
          <w:rFonts w:asciiTheme="majorHAnsi" w:hAnsiTheme="majorHAnsi"/>
          <w:sz w:val="24"/>
          <w:szCs w:val="24"/>
        </w:rPr>
        <w:t xml:space="preserve">will </w:t>
      </w:r>
      <w:proofErr w:type="gramStart"/>
      <w:r>
        <w:rPr>
          <w:rFonts w:asciiTheme="majorHAnsi" w:hAnsiTheme="majorHAnsi"/>
          <w:sz w:val="24"/>
          <w:szCs w:val="24"/>
        </w:rPr>
        <w:t>fail</w:t>
      </w:r>
      <w:proofErr w:type="gramEnd"/>
      <w:r>
        <w:rPr>
          <w:rFonts w:asciiTheme="majorHAnsi" w:hAnsiTheme="majorHAnsi"/>
          <w:sz w:val="24"/>
          <w:szCs w:val="24"/>
        </w:rPr>
        <w:t xml:space="preserve"> and the user receive</w:t>
      </w:r>
      <w:r w:rsidR="00831ECE">
        <w:rPr>
          <w:rFonts w:asciiTheme="majorHAnsi" w:hAnsiTheme="majorHAnsi"/>
          <w:sz w:val="24"/>
          <w:szCs w:val="24"/>
        </w:rPr>
        <w:t>s</w:t>
      </w:r>
      <w:r>
        <w:rPr>
          <w:rFonts w:asciiTheme="majorHAnsi" w:hAnsiTheme="majorHAnsi"/>
          <w:sz w:val="24"/>
          <w:szCs w:val="24"/>
        </w:rPr>
        <w:t xml:space="preserve"> </w:t>
      </w:r>
      <w:r w:rsidRPr="002448AC">
        <w:rPr>
          <w:rFonts w:asciiTheme="majorHAnsi" w:hAnsiTheme="majorHAnsi"/>
          <w:sz w:val="24"/>
          <w:szCs w:val="24"/>
        </w:rPr>
        <w:t xml:space="preserve">notification via e-mail.  </w:t>
      </w:r>
    </w:p>
    <w:p w14:paraId="605A5827" w14:textId="77777777" w:rsidR="002448AC" w:rsidRPr="002448AC" w:rsidRDefault="002448AC" w:rsidP="002448AC">
      <w:pPr>
        <w:jc w:val="both"/>
        <w:rPr>
          <w:rFonts w:asciiTheme="majorHAnsi" w:hAnsiTheme="majorHAnsi"/>
          <w:sz w:val="24"/>
          <w:szCs w:val="24"/>
        </w:rPr>
      </w:pPr>
    </w:p>
    <w:p w14:paraId="5B4B97D2" w14:textId="77777777" w:rsidR="00FB40EC" w:rsidRDefault="004432FC" w:rsidP="002448AC">
      <w:pPr>
        <w:jc w:val="both"/>
        <w:rPr>
          <w:rFonts w:asciiTheme="majorHAnsi" w:hAnsiTheme="majorHAnsi"/>
          <w:sz w:val="24"/>
          <w:szCs w:val="24"/>
        </w:rPr>
      </w:pPr>
      <w:r>
        <w:rPr>
          <w:rFonts w:asciiTheme="majorHAnsi" w:hAnsiTheme="majorHAnsi"/>
          <w:sz w:val="24"/>
          <w:szCs w:val="24"/>
        </w:rPr>
        <w:t>The export process is time consuming, with users having to</w:t>
      </w:r>
      <w:r w:rsidR="00FB40EC">
        <w:rPr>
          <w:rFonts w:asciiTheme="majorHAnsi" w:hAnsiTheme="majorHAnsi"/>
          <w:sz w:val="24"/>
          <w:szCs w:val="24"/>
        </w:rPr>
        <w:t>:</w:t>
      </w:r>
    </w:p>
    <w:p w14:paraId="5292A2EC" w14:textId="3BF8A0BB" w:rsidR="00FB40EC" w:rsidRDefault="00FB40EC" w:rsidP="00FB40EC">
      <w:pPr>
        <w:pStyle w:val="ListParagraph"/>
        <w:numPr>
          <w:ilvl w:val="0"/>
          <w:numId w:val="7"/>
        </w:numPr>
        <w:jc w:val="both"/>
        <w:rPr>
          <w:rFonts w:asciiTheme="majorHAnsi" w:hAnsiTheme="majorHAnsi"/>
          <w:sz w:val="24"/>
          <w:szCs w:val="24"/>
        </w:rPr>
      </w:pPr>
      <w:r>
        <w:rPr>
          <w:rFonts w:asciiTheme="majorHAnsi" w:hAnsiTheme="majorHAnsi"/>
          <w:sz w:val="24"/>
          <w:szCs w:val="24"/>
        </w:rPr>
        <w:t>L</w:t>
      </w:r>
      <w:r w:rsidR="001A372A" w:rsidRPr="00FB40EC">
        <w:rPr>
          <w:rFonts w:asciiTheme="majorHAnsi" w:hAnsiTheme="majorHAnsi"/>
          <w:sz w:val="24"/>
          <w:szCs w:val="24"/>
        </w:rPr>
        <w:t xml:space="preserve">oad </w:t>
      </w:r>
      <w:r>
        <w:rPr>
          <w:rFonts w:asciiTheme="majorHAnsi" w:hAnsiTheme="majorHAnsi"/>
          <w:sz w:val="24"/>
          <w:szCs w:val="24"/>
        </w:rPr>
        <w:t>soil survey areas into NASIS</w:t>
      </w:r>
      <w:r w:rsidR="00FC4EF5">
        <w:rPr>
          <w:rFonts w:asciiTheme="majorHAnsi" w:hAnsiTheme="majorHAnsi"/>
          <w:sz w:val="24"/>
          <w:szCs w:val="24"/>
        </w:rPr>
        <w:t>.</w:t>
      </w:r>
    </w:p>
    <w:p w14:paraId="12192633" w14:textId="4C3AF163" w:rsidR="00FB40EC" w:rsidRDefault="00FB40EC" w:rsidP="00FB40EC">
      <w:pPr>
        <w:pStyle w:val="ListParagraph"/>
        <w:numPr>
          <w:ilvl w:val="0"/>
          <w:numId w:val="7"/>
        </w:numPr>
        <w:jc w:val="both"/>
        <w:rPr>
          <w:rFonts w:asciiTheme="majorHAnsi" w:hAnsiTheme="majorHAnsi"/>
          <w:sz w:val="24"/>
          <w:szCs w:val="24"/>
        </w:rPr>
      </w:pPr>
      <w:r>
        <w:rPr>
          <w:rFonts w:asciiTheme="majorHAnsi" w:hAnsiTheme="majorHAnsi"/>
          <w:sz w:val="24"/>
          <w:szCs w:val="24"/>
        </w:rPr>
        <w:t>E</w:t>
      </w:r>
      <w:r w:rsidR="004432FC" w:rsidRPr="00FB40EC">
        <w:rPr>
          <w:rFonts w:asciiTheme="majorHAnsi" w:hAnsiTheme="majorHAnsi"/>
          <w:sz w:val="24"/>
          <w:szCs w:val="24"/>
        </w:rPr>
        <w:t>xport soil surveys areas from NASIS to Staging Server</w:t>
      </w:r>
      <w:r w:rsidR="00FC4EF5">
        <w:rPr>
          <w:rFonts w:asciiTheme="majorHAnsi" w:hAnsiTheme="majorHAnsi"/>
          <w:sz w:val="24"/>
          <w:szCs w:val="24"/>
        </w:rPr>
        <w:t>.</w:t>
      </w:r>
    </w:p>
    <w:p w14:paraId="6D0103EF" w14:textId="77777777" w:rsidR="00FB40EC" w:rsidRDefault="00FB40EC" w:rsidP="00FB40EC">
      <w:pPr>
        <w:pStyle w:val="ListParagraph"/>
        <w:numPr>
          <w:ilvl w:val="0"/>
          <w:numId w:val="7"/>
        </w:numPr>
        <w:jc w:val="both"/>
        <w:rPr>
          <w:rFonts w:asciiTheme="majorHAnsi" w:hAnsiTheme="majorHAnsi"/>
          <w:sz w:val="24"/>
          <w:szCs w:val="24"/>
        </w:rPr>
      </w:pPr>
      <w:r>
        <w:rPr>
          <w:rFonts w:asciiTheme="majorHAnsi" w:hAnsiTheme="majorHAnsi"/>
          <w:sz w:val="24"/>
          <w:szCs w:val="24"/>
        </w:rPr>
        <w:t>W</w:t>
      </w:r>
      <w:r w:rsidR="004432FC" w:rsidRPr="00FB40EC">
        <w:rPr>
          <w:rFonts w:asciiTheme="majorHAnsi" w:hAnsiTheme="majorHAnsi"/>
          <w:sz w:val="24"/>
          <w:szCs w:val="24"/>
        </w:rPr>
        <w:t>ait for e-mail notification indicating export success or failure.</w:t>
      </w:r>
    </w:p>
    <w:p w14:paraId="4E6F48F0" w14:textId="1E4E0039" w:rsidR="00831ECE" w:rsidRDefault="00831ECE" w:rsidP="00FB40EC">
      <w:pPr>
        <w:pStyle w:val="ListParagraph"/>
        <w:numPr>
          <w:ilvl w:val="0"/>
          <w:numId w:val="7"/>
        </w:numPr>
        <w:jc w:val="both"/>
        <w:rPr>
          <w:rFonts w:asciiTheme="majorHAnsi" w:hAnsiTheme="majorHAnsi"/>
          <w:sz w:val="24"/>
          <w:szCs w:val="24"/>
        </w:rPr>
      </w:pPr>
      <w:r>
        <w:rPr>
          <w:rFonts w:asciiTheme="majorHAnsi" w:hAnsiTheme="majorHAnsi"/>
          <w:sz w:val="24"/>
          <w:szCs w:val="24"/>
        </w:rPr>
        <w:t>Fix errors and try again.</w:t>
      </w:r>
    </w:p>
    <w:p w14:paraId="32FE3AE2" w14:textId="77777777" w:rsidR="00FB40EC" w:rsidRDefault="00FB40EC" w:rsidP="00FB40EC">
      <w:pPr>
        <w:jc w:val="both"/>
        <w:rPr>
          <w:rFonts w:asciiTheme="majorHAnsi" w:hAnsiTheme="majorHAnsi"/>
          <w:sz w:val="24"/>
          <w:szCs w:val="24"/>
        </w:rPr>
      </w:pPr>
    </w:p>
    <w:p w14:paraId="57291116" w14:textId="183118C3" w:rsidR="004432FC" w:rsidRPr="00FB40EC" w:rsidRDefault="001A372A" w:rsidP="00FB40EC">
      <w:pPr>
        <w:jc w:val="both"/>
        <w:rPr>
          <w:rFonts w:asciiTheme="majorHAnsi" w:hAnsiTheme="majorHAnsi"/>
          <w:sz w:val="24"/>
          <w:szCs w:val="24"/>
        </w:rPr>
      </w:pPr>
      <w:r w:rsidRPr="00FB40EC">
        <w:rPr>
          <w:rFonts w:asciiTheme="majorHAnsi" w:hAnsiTheme="majorHAnsi"/>
          <w:sz w:val="24"/>
          <w:szCs w:val="24"/>
        </w:rPr>
        <w:t xml:space="preserve">This process is even more </w:t>
      </w:r>
      <w:r w:rsidR="00FB40EC">
        <w:rPr>
          <w:rFonts w:asciiTheme="majorHAnsi" w:hAnsiTheme="majorHAnsi"/>
          <w:sz w:val="24"/>
          <w:szCs w:val="24"/>
        </w:rPr>
        <w:t>tedious</w:t>
      </w:r>
      <w:r w:rsidRPr="00FB40EC">
        <w:rPr>
          <w:rFonts w:asciiTheme="majorHAnsi" w:hAnsiTheme="majorHAnsi"/>
          <w:sz w:val="24"/>
          <w:szCs w:val="24"/>
        </w:rPr>
        <w:t xml:space="preserve"> during the annual SSURGO Refresh when </w:t>
      </w:r>
      <w:r w:rsidR="00831ECE">
        <w:rPr>
          <w:rFonts w:asciiTheme="majorHAnsi" w:hAnsiTheme="majorHAnsi"/>
          <w:sz w:val="24"/>
          <w:szCs w:val="24"/>
        </w:rPr>
        <w:t>over 3000</w:t>
      </w:r>
      <w:r w:rsidRPr="00FB40EC">
        <w:rPr>
          <w:rFonts w:asciiTheme="majorHAnsi" w:hAnsiTheme="majorHAnsi"/>
          <w:sz w:val="24"/>
          <w:szCs w:val="24"/>
        </w:rPr>
        <w:t xml:space="preserve"> soil surveys are exported from NASIS to the Staging Server</w:t>
      </w:r>
      <w:r w:rsidR="00FB40EC">
        <w:rPr>
          <w:rFonts w:asciiTheme="majorHAnsi" w:hAnsiTheme="majorHAnsi"/>
          <w:sz w:val="24"/>
          <w:szCs w:val="24"/>
        </w:rPr>
        <w:t xml:space="preserve"> in a matter of</w:t>
      </w:r>
      <w:r w:rsidRPr="00FB40EC">
        <w:rPr>
          <w:rFonts w:asciiTheme="majorHAnsi" w:hAnsiTheme="majorHAnsi"/>
          <w:sz w:val="24"/>
          <w:szCs w:val="24"/>
        </w:rPr>
        <w:t xml:space="preserve"> weeks.  This mass export overwhelms the system, causing </w:t>
      </w:r>
      <w:r w:rsidR="00FB40EC" w:rsidRPr="00FB40EC">
        <w:rPr>
          <w:rFonts w:asciiTheme="majorHAnsi" w:hAnsiTheme="majorHAnsi"/>
          <w:sz w:val="24"/>
          <w:szCs w:val="24"/>
        </w:rPr>
        <w:t>significant</w:t>
      </w:r>
      <w:r w:rsidRPr="00FB40EC">
        <w:rPr>
          <w:rFonts w:asciiTheme="majorHAnsi" w:hAnsiTheme="majorHAnsi"/>
          <w:sz w:val="24"/>
          <w:szCs w:val="24"/>
        </w:rPr>
        <w:t xml:space="preserve"> delays in the e-mail notifications</w:t>
      </w:r>
      <w:r w:rsidR="004432FC" w:rsidRPr="00FB40EC">
        <w:rPr>
          <w:rFonts w:asciiTheme="majorHAnsi" w:hAnsiTheme="majorHAnsi"/>
          <w:sz w:val="24"/>
          <w:szCs w:val="24"/>
        </w:rPr>
        <w:t xml:space="preserve">.   </w:t>
      </w:r>
    </w:p>
    <w:p w14:paraId="17802004" w14:textId="77777777" w:rsidR="004432FC" w:rsidRDefault="004432FC" w:rsidP="002448AC">
      <w:pPr>
        <w:jc w:val="both"/>
        <w:rPr>
          <w:rFonts w:asciiTheme="majorHAnsi" w:hAnsiTheme="majorHAnsi"/>
          <w:sz w:val="24"/>
          <w:szCs w:val="24"/>
        </w:rPr>
      </w:pPr>
    </w:p>
    <w:p w14:paraId="6C986873" w14:textId="22055946" w:rsidR="00FB40EC" w:rsidRDefault="00FB40EC" w:rsidP="002448AC">
      <w:pPr>
        <w:jc w:val="both"/>
        <w:rPr>
          <w:rFonts w:asciiTheme="majorHAnsi" w:hAnsiTheme="majorHAnsi"/>
          <w:sz w:val="24"/>
          <w:szCs w:val="24"/>
        </w:rPr>
      </w:pPr>
      <w:proofErr w:type="gramStart"/>
      <w:r>
        <w:rPr>
          <w:rFonts w:asciiTheme="majorHAnsi" w:hAnsiTheme="majorHAnsi"/>
          <w:sz w:val="24"/>
          <w:szCs w:val="24"/>
        </w:rPr>
        <w:t>In an effort to</w:t>
      </w:r>
      <w:proofErr w:type="gramEnd"/>
      <w:r>
        <w:rPr>
          <w:rFonts w:asciiTheme="majorHAnsi" w:hAnsiTheme="majorHAnsi"/>
          <w:sz w:val="24"/>
          <w:szCs w:val="24"/>
        </w:rPr>
        <w:t xml:space="preserve"> make the annual SSURGO Refresh more efficient, the</w:t>
      </w:r>
      <w:r w:rsidR="004432FC">
        <w:rPr>
          <w:rFonts w:asciiTheme="majorHAnsi" w:hAnsiTheme="majorHAnsi"/>
          <w:sz w:val="24"/>
          <w:szCs w:val="24"/>
        </w:rPr>
        <w:t xml:space="preserve"> Database Focus Team has created a NASIS report that replicates</w:t>
      </w:r>
      <w:r w:rsidR="002448AC" w:rsidRPr="002448AC">
        <w:rPr>
          <w:rFonts w:asciiTheme="majorHAnsi" w:hAnsiTheme="majorHAnsi"/>
          <w:sz w:val="24"/>
          <w:szCs w:val="24"/>
        </w:rPr>
        <w:t xml:space="preserve"> 15 of the fatal errors (</w:t>
      </w:r>
      <w:r>
        <w:rPr>
          <w:rFonts w:asciiTheme="majorHAnsi" w:hAnsiTheme="majorHAnsi"/>
          <w:sz w:val="24"/>
          <w:szCs w:val="24"/>
        </w:rPr>
        <w:t>Table 1.</w:t>
      </w:r>
      <w:r w:rsidR="002448AC" w:rsidRPr="002448AC">
        <w:rPr>
          <w:rFonts w:asciiTheme="majorHAnsi" w:hAnsiTheme="majorHAnsi"/>
          <w:sz w:val="24"/>
          <w:szCs w:val="24"/>
        </w:rPr>
        <w:t xml:space="preserve">).  It doesn't include </w:t>
      </w:r>
      <w:r w:rsidR="004432FC">
        <w:rPr>
          <w:rFonts w:asciiTheme="majorHAnsi" w:hAnsiTheme="majorHAnsi"/>
          <w:sz w:val="24"/>
          <w:szCs w:val="24"/>
        </w:rPr>
        <w:t>6</w:t>
      </w:r>
      <w:r w:rsidR="002448AC" w:rsidRPr="002448AC">
        <w:rPr>
          <w:rFonts w:asciiTheme="majorHAnsi" w:hAnsiTheme="majorHAnsi"/>
          <w:sz w:val="24"/>
          <w:szCs w:val="24"/>
        </w:rPr>
        <w:t xml:space="preserve"> fatal errors</w:t>
      </w:r>
      <w:r w:rsidR="004432FC">
        <w:rPr>
          <w:rFonts w:asciiTheme="majorHAnsi" w:hAnsiTheme="majorHAnsi"/>
          <w:sz w:val="24"/>
          <w:szCs w:val="24"/>
        </w:rPr>
        <w:t xml:space="preserve"> because those </w:t>
      </w:r>
      <w:r w:rsidR="002448AC" w:rsidRPr="002448AC">
        <w:rPr>
          <w:rFonts w:asciiTheme="majorHAnsi" w:hAnsiTheme="majorHAnsi"/>
          <w:sz w:val="24"/>
          <w:szCs w:val="24"/>
        </w:rPr>
        <w:t>are related to</w:t>
      </w:r>
      <w:r>
        <w:rPr>
          <w:rFonts w:asciiTheme="majorHAnsi" w:hAnsiTheme="majorHAnsi"/>
          <w:sz w:val="24"/>
          <w:szCs w:val="24"/>
        </w:rPr>
        <w:t xml:space="preserve"> either the:</w:t>
      </w:r>
    </w:p>
    <w:p w14:paraId="3B6601E7" w14:textId="77777777" w:rsidR="00FB40EC" w:rsidRPr="00831ECE" w:rsidRDefault="00FB40EC" w:rsidP="00FB40EC">
      <w:pPr>
        <w:pStyle w:val="ListParagraph"/>
        <w:numPr>
          <w:ilvl w:val="0"/>
          <w:numId w:val="8"/>
        </w:numPr>
        <w:jc w:val="both"/>
        <w:rPr>
          <w:rFonts w:asciiTheme="majorHAnsi" w:hAnsiTheme="majorHAnsi"/>
          <w:sz w:val="24"/>
          <w:szCs w:val="24"/>
          <w:u w:val="single"/>
        </w:rPr>
      </w:pPr>
      <w:r w:rsidRPr="00831ECE">
        <w:rPr>
          <w:rFonts w:asciiTheme="majorHAnsi" w:hAnsiTheme="majorHAnsi"/>
          <w:sz w:val="24"/>
          <w:szCs w:val="24"/>
          <w:u w:val="single"/>
        </w:rPr>
        <w:t>F</w:t>
      </w:r>
      <w:r w:rsidR="004432FC" w:rsidRPr="00831ECE">
        <w:rPr>
          <w:rFonts w:asciiTheme="majorHAnsi" w:hAnsiTheme="majorHAnsi"/>
          <w:sz w:val="24"/>
          <w:szCs w:val="24"/>
          <w:u w:val="single"/>
        </w:rPr>
        <w:t xml:space="preserve">ormatting of the </w:t>
      </w:r>
      <w:r w:rsidR="002448AC" w:rsidRPr="00831ECE">
        <w:rPr>
          <w:rFonts w:asciiTheme="majorHAnsi" w:hAnsiTheme="majorHAnsi"/>
          <w:sz w:val="24"/>
          <w:szCs w:val="24"/>
          <w:u w:val="single"/>
        </w:rPr>
        <w:t>non-MLRA symbol</w:t>
      </w:r>
    </w:p>
    <w:p w14:paraId="75D578AC" w14:textId="2A1F610C" w:rsidR="00FB40EC" w:rsidRDefault="00FB40EC" w:rsidP="00FB40EC">
      <w:pPr>
        <w:pStyle w:val="ListParagraph"/>
        <w:numPr>
          <w:ilvl w:val="1"/>
          <w:numId w:val="8"/>
        </w:numPr>
        <w:jc w:val="both"/>
        <w:rPr>
          <w:rFonts w:asciiTheme="majorHAnsi" w:hAnsiTheme="majorHAnsi"/>
          <w:sz w:val="24"/>
          <w:szCs w:val="24"/>
        </w:rPr>
      </w:pPr>
      <w:r>
        <w:rPr>
          <w:rFonts w:asciiTheme="majorHAnsi" w:hAnsiTheme="majorHAnsi"/>
          <w:sz w:val="24"/>
          <w:szCs w:val="24"/>
        </w:rPr>
        <w:t xml:space="preserve">This </w:t>
      </w:r>
      <w:proofErr w:type="gramStart"/>
      <w:r>
        <w:rPr>
          <w:rFonts w:asciiTheme="majorHAnsi" w:hAnsiTheme="majorHAnsi"/>
          <w:sz w:val="24"/>
          <w:szCs w:val="24"/>
        </w:rPr>
        <w:t>is  outside</w:t>
      </w:r>
      <w:proofErr w:type="gramEnd"/>
      <w:r>
        <w:rPr>
          <w:rFonts w:asciiTheme="majorHAnsi" w:hAnsiTheme="majorHAnsi"/>
          <w:sz w:val="24"/>
          <w:szCs w:val="24"/>
        </w:rPr>
        <w:t xml:space="preserve"> the control of the Regions and States </w:t>
      </w:r>
    </w:p>
    <w:p w14:paraId="6201B1A6" w14:textId="1313D9CC" w:rsidR="00FB40EC" w:rsidRDefault="00FB40EC" w:rsidP="00FB40EC">
      <w:pPr>
        <w:pStyle w:val="ListParagraph"/>
        <w:numPr>
          <w:ilvl w:val="1"/>
          <w:numId w:val="8"/>
        </w:numPr>
        <w:jc w:val="both"/>
        <w:rPr>
          <w:rFonts w:asciiTheme="majorHAnsi" w:hAnsiTheme="majorHAnsi"/>
          <w:sz w:val="24"/>
          <w:szCs w:val="24"/>
        </w:rPr>
      </w:pPr>
      <w:r>
        <w:rPr>
          <w:rFonts w:asciiTheme="majorHAnsi" w:hAnsiTheme="majorHAnsi"/>
          <w:sz w:val="24"/>
          <w:szCs w:val="24"/>
        </w:rPr>
        <w:t>There should be no errors in the formatting of these symbols.</w:t>
      </w:r>
    </w:p>
    <w:p w14:paraId="10DAE560" w14:textId="7D450F86" w:rsidR="00FB40EC" w:rsidRPr="00831ECE" w:rsidRDefault="00FB40EC" w:rsidP="00FB40EC">
      <w:pPr>
        <w:pStyle w:val="ListParagraph"/>
        <w:numPr>
          <w:ilvl w:val="0"/>
          <w:numId w:val="8"/>
        </w:numPr>
        <w:jc w:val="both"/>
        <w:rPr>
          <w:rFonts w:asciiTheme="majorHAnsi" w:hAnsiTheme="majorHAnsi"/>
          <w:sz w:val="24"/>
          <w:szCs w:val="24"/>
          <w:u w:val="single"/>
        </w:rPr>
      </w:pPr>
      <w:r w:rsidRPr="00831ECE">
        <w:rPr>
          <w:rFonts w:asciiTheme="majorHAnsi" w:hAnsiTheme="majorHAnsi"/>
          <w:sz w:val="24"/>
          <w:szCs w:val="24"/>
          <w:u w:val="single"/>
        </w:rPr>
        <w:t>Errors in NASIS i</w:t>
      </w:r>
      <w:r w:rsidR="004432FC" w:rsidRPr="00831ECE">
        <w:rPr>
          <w:rFonts w:asciiTheme="majorHAnsi" w:hAnsiTheme="majorHAnsi"/>
          <w:sz w:val="24"/>
          <w:szCs w:val="24"/>
          <w:u w:val="single"/>
        </w:rPr>
        <w:t xml:space="preserve">nterpretations. </w:t>
      </w:r>
    </w:p>
    <w:p w14:paraId="09C8AD1B" w14:textId="602C65B2" w:rsidR="00FB40EC" w:rsidRDefault="00FB40EC" w:rsidP="00FB40EC">
      <w:pPr>
        <w:pStyle w:val="ListParagraph"/>
        <w:numPr>
          <w:ilvl w:val="1"/>
          <w:numId w:val="8"/>
        </w:numPr>
        <w:jc w:val="both"/>
        <w:rPr>
          <w:rFonts w:asciiTheme="majorHAnsi" w:hAnsiTheme="majorHAnsi"/>
          <w:sz w:val="24"/>
          <w:szCs w:val="24"/>
        </w:rPr>
      </w:pPr>
      <w:r>
        <w:rPr>
          <w:rFonts w:asciiTheme="majorHAnsi" w:hAnsiTheme="majorHAnsi"/>
          <w:sz w:val="24"/>
          <w:szCs w:val="24"/>
        </w:rPr>
        <w:t xml:space="preserve">National </w:t>
      </w:r>
      <w:r w:rsidR="004432FC" w:rsidRPr="00FB40EC">
        <w:rPr>
          <w:rFonts w:asciiTheme="majorHAnsi" w:hAnsiTheme="majorHAnsi"/>
          <w:sz w:val="24"/>
          <w:szCs w:val="24"/>
        </w:rPr>
        <w:t>interpretations are</w:t>
      </w:r>
      <w:r w:rsidR="002448AC" w:rsidRPr="00FB40EC">
        <w:rPr>
          <w:rFonts w:asciiTheme="majorHAnsi" w:hAnsiTheme="majorHAnsi"/>
          <w:sz w:val="24"/>
          <w:szCs w:val="24"/>
        </w:rPr>
        <w:t xml:space="preserve"> out</w:t>
      </w:r>
      <w:r w:rsidR="004432FC" w:rsidRPr="00FB40EC">
        <w:rPr>
          <w:rFonts w:asciiTheme="majorHAnsi" w:hAnsiTheme="majorHAnsi"/>
          <w:sz w:val="24"/>
          <w:szCs w:val="24"/>
        </w:rPr>
        <w:t>side</w:t>
      </w:r>
      <w:r w:rsidR="002448AC" w:rsidRPr="00FB40EC">
        <w:rPr>
          <w:rFonts w:asciiTheme="majorHAnsi" w:hAnsiTheme="majorHAnsi"/>
          <w:sz w:val="24"/>
          <w:szCs w:val="24"/>
        </w:rPr>
        <w:t xml:space="preserve"> of the control</w:t>
      </w:r>
      <w:r>
        <w:rPr>
          <w:rFonts w:asciiTheme="majorHAnsi" w:hAnsiTheme="majorHAnsi"/>
          <w:sz w:val="24"/>
          <w:szCs w:val="24"/>
        </w:rPr>
        <w:t xml:space="preserve"> of Regions and States and there should be no errors in the national interpretations.</w:t>
      </w:r>
    </w:p>
    <w:p w14:paraId="24576205" w14:textId="588F632E" w:rsidR="00FB40EC" w:rsidRDefault="00FB40EC" w:rsidP="00FB40EC">
      <w:pPr>
        <w:pStyle w:val="ListParagraph"/>
        <w:numPr>
          <w:ilvl w:val="1"/>
          <w:numId w:val="8"/>
        </w:numPr>
        <w:jc w:val="both"/>
        <w:rPr>
          <w:rFonts w:asciiTheme="majorHAnsi" w:hAnsiTheme="majorHAnsi"/>
          <w:sz w:val="24"/>
          <w:szCs w:val="24"/>
        </w:rPr>
      </w:pPr>
      <w:r>
        <w:rPr>
          <w:rFonts w:asciiTheme="majorHAnsi" w:hAnsiTheme="majorHAnsi"/>
          <w:sz w:val="24"/>
          <w:szCs w:val="24"/>
        </w:rPr>
        <w:t>Errors may exist in Regional</w:t>
      </w:r>
      <w:r w:rsidR="004432FC" w:rsidRPr="00FB40EC">
        <w:rPr>
          <w:rFonts w:asciiTheme="majorHAnsi" w:hAnsiTheme="majorHAnsi"/>
          <w:sz w:val="24"/>
          <w:szCs w:val="24"/>
        </w:rPr>
        <w:t xml:space="preserve"> interpretations </w:t>
      </w:r>
      <w:r>
        <w:rPr>
          <w:rFonts w:asciiTheme="majorHAnsi" w:hAnsiTheme="majorHAnsi"/>
          <w:sz w:val="24"/>
          <w:szCs w:val="24"/>
        </w:rPr>
        <w:t xml:space="preserve">but use age of these </w:t>
      </w:r>
      <w:proofErr w:type="spellStart"/>
      <w:r>
        <w:rPr>
          <w:rFonts w:asciiTheme="majorHAnsi" w:hAnsiTheme="majorHAnsi"/>
          <w:sz w:val="24"/>
          <w:szCs w:val="24"/>
        </w:rPr>
        <w:t>can not</w:t>
      </w:r>
      <w:proofErr w:type="spellEnd"/>
      <w:r>
        <w:rPr>
          <w:rFonts w:asciiTheme="majorHAnsi" w:hAnsiTheme="majorHAnsi"/>
          <w:sz w:val="24"/>
          <w:szCs w:val="24"/>
        </w:rPr>
        <w:t xml:space="preserve"> be predicted, which means we can’t figure out which Regional interpretations to check with the report. </w:t>
      </w:r>
    </w:p>
    <w:p w14:paraId="529CDF59" w14:textId="77777777" w:rsidR="004432FC" w:rsidRDefault="004432FC" w:rsidP="002448AC">
      <w:pPr>
        <w:jc w:val="both"/>
        <w:rPr>
          <w:rFonts w:asciiTheme="majorHAnsi" w:hAnsiTheme="majorHAnsi"/>
          <w:sz w:val="24"/>
          <w:szCs w:val="24"/>
        </w:rPr>
      </w:pPr>
    </w:p>
    <w:p w14:paraId="3CEDD513" w14:textId="77777777" w:rsidR="002448AC" w:rsidRDefault="002448AC" w:rsidP="002448AC">
      <w:pPr>
        <w:jc w:val="both"/>
        <w:rPr>
          <w:rFonts w:asciiTheme="majorHAnsi" w:hAnsiTheme="majorHAnsi"/>
          <w:sz w:val="24"/>
          <w:szCs w:val="24"/>
        </w:rPr>
      </w:pPr>
    </w:p>
    <w:p w14:paraId="414E7509" w14:textId="3B7FE302" w:rsidR="00B4405B" w:rsidRPr="00C810F9" w:rsidRDefault="00B4405B" w:rsidP="002448AC">
      <w:pPr>
        <w:jc w:val="both"/>
        <w:rPr>
          <w:rFonts w:asciiTheme="majorHAnsi" w:hAnsiTheme="majorHAnsi"/>
        </w:rPr>
      </w:pPr>
      <w:r w:rsidRPr="00C810F9">
        <w:rPr>
          <w:rFonts w:asciiTheme="majorHAnsi" w:hAnsiTheme="majorHAnsi"/>
        </w:rPr>
        <w:t>Table 1. List of errors that are checked for when a survey area is exported from NASIS to the Staging Server.  Errors highlighted in red are not included in NASIS pre-check report.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52"/>
        <w:gridCol w:w="5843"/>
        <w:gridCol w:w="1800"/>
        <w:gridCol w:w="1687"/>
      </w:tblGrid>
      <w:tr w:rsidR="00B4405B" w14:paraId="4335B386" w14:textId="2B5C501D" w:rsidTr="005C0D1A">
        <w:trPr>
          <w:tblHeader/>
        </w:trPr>
        <w:tc>
          <w:tcPr>
            <w:tcW w:w="452" w:type="dxa"/>
            <w:shd w:val="clear" w:color="auto" w:fill="D9D9D9" w:themeFill="background1" w:themeFillShade="D9"/>
            <w:vAlign w:val="center"/>
          </w:tcPr>
          <w:p w14:paraId="67C0E38A" w14:textId="77777777" w:rsidR="00B4405B" w:rsidRPr="00B4405B" w:rsidRDefault="00B4405B" w:rsidP="00B4405B">
            <w:pPr>
              <w:jc w:val="center"/>
              <w:rPr>
                <w:rFonts w:asciiTheme="majorHAnsi" w:hAnsiTheme="majorHAnsi"/>
                <w:sz w:val="24"/>
                <w:szCs w:val="24"/>
              </w:rPr>
            </w:pPr>
          </w:p>
        </w:tc>
        <w:tc>
          <w:tcPr>
            <w:tcW w:w="5843" w:type="dxa"/>
            <w:shd w:val="clear" w:color="auto" w:fill="D9D9D9" w:themeFill="background1" w:themeFillShade="D9"/>
            <w:vAlign w:val="center"/>
          </w:tcPr>
          <w:p w14:paraId="71FE15AB" w14:textId="4B3F4312" w:rsidR="00B4405B" w:rsidRPr="00B4405B" w:rsidRDefault="00E83184" w:rsidP="00D4043D">
            <w:pPr>
              <w:jc w:val="center"/>
              <w:rPr>
                <w:rFonts w:asciiTheme="majorHAnsi" w:hAnsiTheme="majorHAnsi"/>
                <w:b/>
                <w:sz w:val="24"/>
                <w:szCs w:val="24"/>
              </w:rPr>
            </w:pPr>
            <w:r>
              <w:rPr>
                <w:rFonts w:asciiTheme="majorHAnsi" w:hAnsiTheme="majorHAnsi"/>
                <w:b/>
                <w:sz w:val="24"/>
                <w:szCs w:val="24"/>
              </w:rPr>
              <w:t xml:space="preserve">Errors Checked </w:t>
            </w:r>
            <w:proofErr w:type="gramStart"/>
            <w:r>
              <w:rPr>
                <w:rFonts w:asciiTheme="majorHAnsi" w:hAnsiTheme="majorHAnsi"/>
                <w:b/>
                <w:sz w:val="24"/>
                <w:szCs w:val="24"/>
              </w:rPr>
              <w:t>For</w:t>
            </w:r>
            <w:proofErr w:type="gramEnd"/>
            <w:r>
              <w:rPr>
                <w:rFonts w:asciiTheme="majorHAnsi" w:hAnsiTheme="majorHAnsi"/>
                <w:b/>
                <w:sz w:val="24"/>
                <w:szCs w:val="24"/>
              </w:rPr>
              <w:t xml:space="preserve"> During Export</w:t>
            </w:r>
          </w:p>
        </w:tc>
        <w:tc>
          <w:tcPr>
            <w:tcW w:w="1800" w:type="dxa"/>
            <w:shd w:val="clear" w:color="auto" w:fill="D9D9D9" w:themeFill="background1" w:themeFillShade="D9"/>
            <w:vAlign w:val="center"/>
          </w:tcPr>
          <w:p w14:paraId="3B92278C" w14:textId="581F4085" w:rsidR="00B4405B" w:rsidRPr="00B4405B" w:rsidRDefault="00D4043D" w:rsidP="00B4405B">
            <w:pPr>
              <w:jc w:val="center"/>
              <w:rPr>
                <w:rFonts w:asciiTheme="majorHAnsi" w:hAnsiTheme="majorHAnsi"/>
                <w:b/>
                <w:sz w:val="24"/>
                <w:szCs w:val="24"/>
              </w:rPr>
            </w:pPr>
            <w:r>
              <w:rPr>
                <w:rFonts w:asciiTheme="majorHAnsi" w:hAnsiTheme="majorHAnsi"/>
                <w:b/>
                <w:sz w:val="24"/>
                <w:szCs w:val="24"/>
              </w:rPr>
              <w:t>In</w:t>
            </w:r>
            <w:r w:rsidR="00B4405B" w:rsidRPr="00B4405B">
              <w:rPr>
                <w:rFonts w:asciiTheme="majorHAnsi" w:hAnsiTheme="majorHAnsi"/>
                <w:b/>
                <w:sz w:val="24"/>
                <w:szCs w:val="24"/>
              </w:rPr>
              <w:t xml:space="preserve"> NASIS Report</w:t>
            </w:r>
          </w:p>
        </w:tc>
        <w:tc>
          <w:tcPr>
            <w:tcW w:w="1687" w:type="dxa"/>
            <w:shd w:val="clear" w:color="auto" w:fill="D9D9D9" w:themeFill="background1" w:themeFillShade="D9"/>
            <w:vAlign w:val="center"/>
          </w:tcPr>
          <w:p w14:paraId="0F7A387D" w14:textId="240299F7" w:rsidR="00B4405B" w:rsidRPr="00B4405B" w:rsidRDefault="00B4405B" w:rsidP="00B4405B">
            <w:pPr>
              <w:jc w:val="center"/>
              <w:rPr>
                <w:rFonts w:asciiTheme="majorHAnsi" w:hAnsiTheme="majorHAnsi"/>
                <w:b/>
                <w:sz w:val="24"/>
                <w:szCs w:val="24"/>
              </w:rPr>
            </w:pPr>
            <w:r w:rsidRPr="00B4405B">
              <w:rPr>
                <w:rFonts w:asciiTheme="majorHAnsi" w:hAnsiTheme="majorHAnsi"/>
                <w:b/>
                <w:sz w:val="24"/>
                <w:szCs w:val="24"/>
              </w:rPr>
              <w:t>NASIS Table</w:t>
            </w:r>
          </w:p>
        </w:tc>
      </w:tr>
      <w:tr w:rsidR="00B4405B" w14:paraId="51704745" w14:textId="5ED5BF9E" w:rsidTr="00D4043D">
        <w:tc>
          <w:tcPr>
            <w:tcW w:w="452" w:type="dxa"/>
            <w:vAlign w:val="center"/>
          </w:tcPr>
          <w:p w14:paraId="2C847BD8" w14:textId="63BDE3C5" w:rsidR="00B4405B" w:rsidRPr="00B4405B" w:rsidRDefault="00B4405B" w:rsidP="00B4405B">
            <w:pPr>
              <w:jc w:val="center"/>
              <w:rPr>
                <w:rFonts w:asciiTheme="majorHAnsi" w:hAnsiTheme="majorHAnsi"/>
              </w:rPr>
            </w:pPr>
            <w:r w:rsidRPr="00B4405B">
              <w:rPr>
                <w:rFonts w:asciiTheme="majorHAnsi" w:hAnsiTheme="majorHAnsi"/>
              </w:rPr>
              <w:t>1</w:t>
            </w:r>
          </w:p>
        </w:tc>
        <w:tc>
          <w:tcPr>
            <w:tcW w:w="5843" w:type="dxa"/>
            <w:vAlign w:val="center"/>
          </w:tcPr>
          <w:p w14:paraId="7E34FE82" w14:textId="79ED62C9" w:rsidR="00B4405B" w:rsidRPr="00B4405B" w:rsidRDefault="00E83184" w:rsidP="00E83184">
            <w:pPr>
              <w:spacing w:after="160" w:line="256" w:lineRule="auto"/>
              <w:contextualSpacing/>
              <w:rPr>
                <w:rFonts w:asciiTheme="majorHAnsi" w:hAnsiTheme="majorHAnsi"/>
              </w:rPr>
            </w:pPr>
            <w:r>
              <w:rPr>
                <w:rFonts w:asciiTheme="majorHAnsi" w:hAnsiTheme="majorHAnsi"/>
              </w:rPr>
              <w:t>Looks at area symbol used in legend to see if it’s not a non-MLRA SSA owned by</w:t>
            </w:r>
            <w:r w:rsidR="00B4405B" w:rsidRPr="00B4405B">
              <w:rPr>
                <w:rFonts w:asciiTheme="majorHAnsi" w:hAnsiTheme="majorHAnsi"/>
              </w:rPr>
              <w:t xml:space="preserve"> </w:t>
            </w:r>
            <w:r>
              <w:rPr>
                <w:rFonts w:asciiTheme="majorHAnsi" w:hAnsiTheme="majorHAnsi"/>
              </w:rPr>
              <w:t xml:space="preserve">the </w:t>
            </w:r>
            <w:proofErr w:type="spellStart"/>
            <w:r>
              <w:rPr>
                <w:rFonts w:asciiTheme="majorHAnsi" w:hAnsiTheme="majorHAnsi"/>
              </w:rPr>
              <w:t>NSSC_</w:t>
            </w:r>
            <w:r w:rsidR="00B4405B" w:rsidRPr="00B4405B">
              <w:rPr>
                <w:rFonts w:asciiTheme="majorHAnsi" w:hAnsiTheme="majorHAnsi"/>
              </w:rPr>
              <w:t>Pangaea</w:t>
            </w:r>
            <w:proofErr w:type="spellEnd"/>
            <w:r>
              <w:rPr>
                <w:rFonts w:asciiTheme="majorHAnsi" w:hAnsiTheme="majorHAnsi"/>
              </w:rPr>
              <w:t xml:space="preserve"> NASIS Site.</w:t>
            </w:r>
          </w:p>
        </w:tc>
        <w:tc>
          <w:tcPr>
            <w:tcW w:w="1800" w:type="dxa"/>
            <w:vAlign w:val="center"/>
          </w:tcPr>
          <w:p w14:paraId="5214B178" w14:textId="3CFB7753" w:rsidR="00B4405B" w:rsidRPr="00B4405B" w:rsidRDefault="00B4405B" w:rsidP="00B4405B">
            <w:pPr>
              <w:jc w:val="center"/>
              <w:rPr>
                <w:rFonts w:asciiTheme="majorHAnsi" w:hAnsiTheme="majorHAnsi"/>
              </w:rPr>
            </w:pPr>
            <w:r w:rsidRPr="00B4405B">
              <w:rPr>
                <w:rFonts w:asciiTheme="majorHAnsi" w:hAnsiTheme="majorHAnsi"/>
              </w:rPr>
              <w:t>yes</w:t>
            </w:r>
          </w:p>
        </w:tc>
        <w:tc>
          <w:tcPr>
            <w:tcW w:w="1687" w:type="dxa"/>
            <w:vAlign w:val="center"/>
          </w:tcPr>
          <w:p w14:paraId="4924F0AE" w14:textId="12D96409" w:rsidR="00B4405B" w:rsidRPr="00B4405B" w:rsidRDefault="00B4405B" w:rsidP="00B4405B">
            <w:pPr>
              <w:jc w:val="center"/>
              <w:rPr>
                <w:rFonts w:asciiTheme="majorHAnsi" w:hAnsiTheme="majorHAnsi"/>
              </w:rPr>
            </w:pPr>
            <w:r w:rsidRPr="00B4405B">
              <w:rPr>
                <w:rFonts w:asciiTheme="majorHAnsi" w:hAnsiTheme="majorHAnsi"/>
              </w:rPr>
              <w:t>Legend</w:t>
            </w:r>
          </w:p>
        </w:tc>
      </w:tr>
      <w:tr w:rsidR="00B4405B" w14:paraId="624A914E" w14:textId="29322CB6" w:rsidTr="00D4043D">
        <w:tc>
          <w:tcPr>
            <w:tcW w:w="452" w:type="dxa"/>
            <w:vAlign w:val="center"/>
          </w:tcPr>
          <w:p w14:paraId="376D6199" w14:textId="06D7F1C2"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2</w:t>
            </w:r>
          </w:p>
        </w:tc>
        <w:tc>
          <w:tcPr>
            <w:tcW w:w="5843" w:type="dxa"/>
            <w:vAlign w:val="center"/>
          </w:tcPr>
          <w:p w14:paraId="5B6B0B7D" w14:textId="1E73C609" w:rsidR="00B4405B" w:rsidRPr="00B4405B" w:rsidRDefault="00E83184" w:rsidP="00BB0E11">
            <w:pPr>
              <w:spacing w:after="160" w:line="256" w:lineRule="auto"/>
              <w:contextualSpacing/>
              <w:rPr>
                <w:rFonts w:asciiTheme="majorHAnsi" w:hAnsiTheme="majorHAnsi"/>
                <w:i/>
                <w:color w:val="FF0000"/>
              </w:rPr>
            </w:pPr>
            <w:r>
              <w:rPr>
                <w:rFonts w:asciiTheme="majorHAnsi" w:hAnsiTheme="majorHAnsi"/>
                <w:i/>
                <w:color w:val="FF0000"/>
              </w:rPr>
              <w:t>B</w:t>
            </w:r>
            <w:r w:rsidR="00B4405B" w:rsidRPr="00B4405B">
              <w:rPr>
                <w:rFonts w:asciiTheme="majorHAnsi" w:hAnsiTheme="majorHAnsi"/>
                <w:i/>
                <w:color w:val="FF0000"/>
              </w:rPr>
              <w:t>adly formed area symbols.</w:t>
            </w:r>
          </w:p>
        </w:tc>
        <w:tc>
          <w:tcPr>
            <w:tcW w:w="1800" w:type="dxa"/>
            <w:vAlign w:val="center"/>
          </w:tcPr>
          <w:p w14:paraId="34A4AA0E" w14:textId="161D745C"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no</w:t>
            </w:r>
          </w:p>
        </w:tc>
        <w:tc>
          <w:tcPr>
            <w:tcW w:w="1687" w:type="dxa"/>
            <w:vAlign w:val="center"/>
          </w:tcPr>
          <w:p w14:paraId="04EA125F" w14:textId="24D30E52"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Area</w:t>
            </w:r>
          </w:p>
        </w:tc>
      </w:tr>
      <w:tr w:rsidR="00B4405B" w14:paraId="762FEF71" w14:textId="22CF683B" w:rsidTr="00D4043D">
        <w:tc>
          <w:tcPr>
            <w:tcW w:w="452" w:type="dxa"/>
            <w:vAlign w:val="center"/>
          </w:tcPr>
          <w:p w14:paraId="6A0501D6" w14:textId="25625640"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3</w:t>
            </w:r>
          </w:p>
        </w:tc>
        <w:tc>
          <w:tcPr>
            <w:tcW w:w="5843" w:type="dxa"/>
            <w:vAlign w:val="center"/>
          </w:tcPr>
          <w:p w14:paraId="61B54BDA" w14:textId="0D892505" w:rsidR="00B4405B" w:rsidRPr="00B4405B" w:rsidRDefault="00E83184" w:rsidP="00BB0E11">
            <w:pPr>
              <w:spacing w:after="160" w:line="256" w:lineRule="auto"/>
              <w:contextualSpacing/>
              <w:rPr>
                <w:rFonts w:asciiTheme="majorHAnsi" w:hAnsiTheme="majorHAnsi"/>
                <w:i/>
                <w:color w:val="FF0000"/>
              </w:rPr>
            </w:pPr>
            <w:r>
              <w:rPr>
                <w:rFonts w:asciiTheme="majorHAnsi" w:hAnsiTheme="majorHAnsi"/>
                <w:i/>
                <w:color w:val="FF0000"/>
              </w:rPr>
              <w:t>A</w:t>
            </w:r>
            <w:r w:rsidR="00B4405B" w:rsidRPr="00B4405B">
              <w:rPr>
                <w:rFonts w:asciiTheme="majorHAnsi" w:hAnsiTheme="majorHAnsi"/>
                <w:i/>
                <w:color w:val="FF0000"/>
              </w:rPr>
              <w:t>rea symbols more than 7 characters long.</w:t>
            </w:r>
          </w:p>
        </w:tc>
        <w:tc>
          <w:tcPr>
            <w:tcW w:w="1800" w:type="dxa"/>
            <w:vAlign w:val="center"/>
          </w:tcPr>
          <w:p w14:paraId="032BE754" w14:textId="0305B2A9"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no</w:t>
            </w:r>
          </w:p>
        </w:tc>
        <w:tc>
          <w:tcPr>
            <w:tcW w:w="1687" w:type="dxa"/>
            <w:vAlign w:val="center"/>
          </w:tcPr>
          <w:p w14:paraId="09DE6F3C" w14:textId="3A69739C"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Area</w:t>
            </w:r>
          </w:p>
        </w:tc>
      </w:tr>
      <w:tr w:rsidR="00B4405B" w14:paraId="534C07E7" w14:textId="355E156F" w:rsidTr="00D4043D">
        <w:tc>
          <w:tcPr>
            <w:tcW w:w="452" w:type="dxa"/>
            <w:vAlign w:val="center"/>
          </w:tcPr>
          <w:p w14:paraId="583A1D2C" w14:textId="4893A69F"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4</w:t>
            </w:r>
          </w:p>
        </w:tc>
        <w:tc>
          <w:tcPr>
            <w:tcW w:w="5843" w:type="dxa"/>
            <w:vAlign w:val="center"/>
          </w:tcPr>
          <w:p w14:paraId="2801BE49" w14:textId="5D719A81" w:rsidR="00B4405B" w:rsidRPr="00B4405B" w:rsidRDefault="00E83184" w:rsidP="00BB0E11">
            <w:pPr>
              <w:spacing w:after="160" w:line="256" w:lineRule="auto"/>
              <w:contextualSpacing/>
              <w:rPr>
                <w:rFonts w:asciiTheme="majorHAnsi" w:hAnsiTheme="majorHAnsi"/>
                <w:i/>
                <w:color w:val="FF0000"/>
              </w:rPr>
            </w:pPr>
            <w:r>
              <w:rPr>
                <w:rFonts w:asciiTheme="majorHAnsi" w:hAnsiTheme="majorHAnsi"/>
                <w:i/>
                <w:color w:val="FF0000"/>
              </w:rPr>
              <w:t>A</w:t>
            </w:r>
            <w:r w:rsidR="00B4405B" w:rsidRPr="00B4405B">
              <w:rPr>
                <w:rFonts w:asciiTheme="majorHAnsi" w:hAnsiTheme="majorHAnsi"/>
                <w:i/>
                <w:color w:val="FF0000"/>
              </w:rPr>
              <w:t>reas with name or acres missing.</w:t>
            </w:r>
          </w:p>
        </w:tc>
        <w:tc>
          <w:tcPr>
            <w:tcW w:w="1800" w:type="dxa"/>
            <w:vAlign w:val="center"/>
          </w:tcPr>
          <w:p w14:paraId="65EDB04A" w14:textId="0CA3AA94"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no</w:t>
            </w:r>
          </w:p>
        </w:tc>
        <w:tc>
          <w:tcPr>
            <w:tcW w:w="1687" w:type="dxa"/>
            <w:vAlign w:val="center"/>
          </w:tcPr>
          <w:p w14:paraId="7569057C" w14:textId="4FD936B5" w:rsidR="00B4405B" w:rsidRPr="00B4405B" w:rsidRDefault="00B4405B" w:rsidP="00B4405B">
            <w:pPr>
              <w:jc w:val="center"/>
              <w:rPr>
                <w:rFonts w:asciiTheme="majorHAnsi" w:hAnsiTheme="majorHAnsi"/>
                <w:i/>
                <w:color w:val="FF0000"/>
              </w:rPr>
            </w:pPr>
            <w:r w:rsidRPr="00B4405B">
              <w:rPr>
                <w:rFonts w:asciiTheme="majorHAnsi" w:hAnsiTheme="majorHAnsi"/>
                <w:i/>
                <w:color w:val="FF0000"/>
              </w:rPr>
              <w:t>Area</w:t>
            </w:r>
          </w:p>
        </w:tc>
      </w:tr>
      <w:tr w:rsidR="00B4405B" w14:paraId="2271DF20" w14:textId="59044ECC" w:rsidTr="00D4043D">
        <w:tc>
          <w:tcPr>
            <w:tcW w:w="452" w:type="dxa"/>
            <w:vAlign w:val="center"/>
          </w:tcPr>
          <w:p w14:paraId="277BDAC1" w14:textId="636C05A4" w:rsidR="00B4405B" w:rsidRPr="00B4405B" w:rsidRDefault="00B4405B" w:rsidP="00B4405B">
            <w:pPr>
              <w:jc w:val="center"/>
              <w:rPr>
                <w:rFonts w:asciiTheme="majorHAnsi" w:hAnsiTheme="majorHAnsi"/>
              </w:rPr>
            </w:pPr>
            <w:r w:rsidRPr="00B4405B">
              <w:rPr>
                <w:rFonts w:asciiTheme="majorHAnsi" w:hAnsiTheme="majorHAnsi"/>
              </w:rPr>
              <w:lastRenderedPageBreak/>
              <w:t>5</w:t>
            </w:r>
          </w:p>
        </w:tc>
        <w:tc>
          <w:tcPr>
            <w:tcW w:w="5843" w:type="dxa"/>
            <w:vAlign w:val="center"/>
          </w:tcPr>
          <w:p w14:paraId="26D8169D" w14:textId="25C88DAF" w:rsidR="00B4405B" w:rsidRPr="00B4405B" w:rsidRDefault="00E83184" w:rsidP="00E83184">
            <w:pPr>
              <w:spacing w:after="160" w:line="256" w:lineRule="auto"/>
              <w:contextualSpacing/>
              <w:rPr>
                <w:rFonts w:asciiTheme="majorHAnsi" w:hAnsiTheme="majorHAnsi"/>
              </w:rPr>
            </w:pPr>
            <w:r>
              <w:rPr>
                <w:rFonts w:asciiTheme="majorHAnsi" w:hAnsiTheme="majorHAnsi"/>
              </w:rPr>
              <w:t xml:space="preserve">No </w:t>
            </w:r>
            <w:r w:rsidR="00B4405B" w:rsidRPr="00B4405B">
              <w:rPr>
                <w:rFonts w:asciiTheme="majorHAnsi" w:hAnsiTheme="majorHAnsi"/>
              </w:rPr>
              <w:t xml:space="preserve">state is populated in the </w:t>
            </w:r>
            <w:r>
              <w:rPr>
                <w:rFonts w:asciiTheme="majorHAnsi" w:hAnsiTheme="majorHAnsi"/>
              </w:rPr>
              <w:t>Legend Area Overlap table.</w:t>
            </w:r>
          </w:p>
        </w:tc>
        <w:tc>
          <w:tcPr>
            <w:tcW w:w="1800" w:type="dxa"/>
            <w:vAlign w:val="center"/>
          </w:tcPr>
          <w:p w14:paraId="4AE85BE0" w14:textId="7DD3B78C" w:rsidR="00B4405B" w:rsidRPr="00B4405B" w:rsidRDefault="00B4405B" w:rsidP="00B4405B">
            <w:pPr>
              <w:jc w:val="center"/>
              <w:rPr>
                <w:rFonts w:asciiTheme="majorHAnsi" w:hAnsiTheme="majorHAnsi"/>
              </w:rPr>
            </w:pPr>
            <w:r w:rsidRPr="00B4405B">
              <w:rPr>
                <w:rFonts w:asciiTheme="majorHAnsi" w:hAnsiTheme="majorHAnsi"/>
              </w:rPr>
              <w:t>yes</w:t>
            </w:r>
          </w:p>
        </w:tc>
        <w:tc>
          <w:tcPr>
            <w:tcW w:w="1687" w:type="dxa"/>
            <w:vAlign w:val="center"/>
          </w:tcPr>
          <w:p w14:paraId="154FBF8E" w14:textId="5B148C34" w:rsidR="00B4405B" w:rsidRPr="00B4405B" w:rsidRDefault="00B4405B" w:rsidP="00B4405B">
            <w:pPr>
              <w:jc w:val="center"/>
              <w:rPr>
                <w:rFonts w:asciiTheme="majorHAnsi" w:hAnsiTheme="majorHAnsi"/>
              </w:rPr>
            </w:pPr>
            <w:r w:rsidRPr="00B4405B">
              <w:rPr>
                <w:rFonts w:asciiTheme="majorHAnsi" w:hAnsiTheme="majorHAnsi"/>
              </w:rPr>
              <w:t>Legend Area Overlap</w:t>
            </w:r>
          </w:p>
        </w:tc>
      </w:tr>
      <w:tr w:rsidR="00B4405B" w14:paraId="58BC45F1" w14:textId="2F745D17" w:rsidTr="00D4043D">
        <w:tc>
          <w:tcPr>
            <w:tcW w:w="452" w:type="dxa"/>
            <w:vAlign w:val="center"/>
          </w:tcPr>
          <w:p w14:paraId="3DB8D7C5" w14:textId="4221434A" w:rsidR="00B4405B" w:rsidRPr="00B4405B" w:rsidRDefault="00B4405B" w:rsidP="00B4405B">
            <w:pPr>
              <w:jc w:val="center"/>
              <w:rPr>
                <w:rFonts w:asciiTheme="majorHAnsi" w:hAnsiTheme="majorHAnsi"/>
              </w:rPr>
            </w:pPr>
            <w:r w:rsidRPr="00B4405B">
              <w:rPr>
                <w:rFonts w:asciiTheme="majorHAnsi" w:hAnsiTheme="majorHAnsi"/>
              </w:rPr>
              <w:t>6</w:t>
            </w:r>
          </w:p>
        </w:tc>
        <w:tc>
          <w:tcPr>
            <w:tcW w:w="5843" w:type="dxa"/>
            <w:vAlign w:val="center"/>
          </w:tcPr>
          <w:p w14:paraId="05898DDE" w14:textId="2E6081D8" w:rsidR="00B4405B" w:rsidRPr="00B4405B" w:rsidRDefault="00E83184" w:rsidP="00BB0E11">
            <w:pPr>
              <w:spacing w:after="160" w:line="256" w:lineRule="auto"/>
              <w:contextualSpacing/>
              <w:rPr>
                <w:rFonts w:asciiTheme="majorHAnsi" w:hAnsiTheme="majorHAnsi"/>
                <w:highlight w:val="yellow"/>
              </w:rPr>
            </w:pPr>
            <w:r>
              <w:rPr>
                <w:rFonts w:asciiTheme="majorHAnsi" w:hAnsiTheme="majorHAnsi"/>
              </w:rPr>
              <w:t>No</w:t>
            </w:r>
            <w:r w:rsidR="00B4405B" w:rsidRPr="00B4405B">
              <w:rPr>
                <w:rFonts w:asciiTheme="majorHAnsi" w:hAnsiTheme="majorHAnsi"/>
              </w:rPr>
              <w:t xml:space="preserve"> county is populated </w:t>
            </w:r>
            <w:r>
              <w:rPr>
                <w:rFonts w:asciiTheme="majorHAnsi" w:hAnsiTheme="majorHAnsi"/>
              </w:rPr>
              <w:t>in the Legend Area Overlap table that corresponds to the s</w:t>
            </w:r>
            <w:r w:rsidR="00B4405B" w:rsidRPr="00B4405B">
              <w:rPr>
                <w:rFonts w:asciiTheme="majorHAnsi" w:hAnsiTheme="majorHAnsi"/>
              </w:rPr>
              <w:t>tate.  For example, if the state is Oregon, a county of Oregon must also be in the legend area overlap table.</w:t>
            </w:r>
          </w:p>
        </w:tc>
        <w:tc>
          <w:tcPr>
            <w:tcW w:w="1800" w:type="dxa"/>
            <w:vAlign w:val="center"/>
          </w:tcPr>
          <w:p w14:paraId="09143CD1" w14:textId="3E356724" w:rsidR="00B4405B" w:rsidRPr="00B4405B" w:rsidRDefault="00B4405B" w:rsidP="00B4405B">
            <w:pPr>
              <w:jc w:val="center"/>
              <w:rPr>
                <w:rFonts w:asciiTheme="majorHAnsi" w:hAnsiTheme="majorHAnsi"/>
              </w:rPr>
            </w:pPr>
            <w:r w:rsidRPr="00B4405B">
              <w:rPr>
                <w:rFonts w:asciiTheme="majorHAnsi" w:hAnsiTheme="majorHAnsi"/>
              </w:rPr>
              <w:t>yes</w:t>
            </w:r>
          </w:p>
        </w:tc>
        <w:tc>
          <w:tcPr>
            <w:tcW w:w="1687" w:type="dxa"/>
            <w:vAlign w:val="center"/>
          </w:tcPr>
          <w:p w14:paraId="1E23FF2B" w14:textId="50FB52BF" w:rsidR="00B4405B" w:rsidRPr="00B4405B" w:rsidRDefault="00B4405B" w:rsidP="00B4405B">
            <w:pPr>
              <w:jc w:val="center"/>
              <w:rPr>
                <w:rFonts w:asciiTheme="majorHAnsi" w:hAnsiTheme="majorHAnsi"/>
              </w:rPr>
            </w:pPr>
            <w:r w:rsidRPr="00B4405B">
              <w:rPr>
                <w:rFonts w:asciiTheme="majorHAnsi" w:hAnsiTheme="majorHAnsi"/>
              </w:rPr>
              <w:t>Legend Area Overlap</w:t>
            </w:r>
          </w:p>
        </w:tc>
      </w:tr>
      <w:tr w:rsidR="00B4405B" w14:paraId="7CFAEC76" w14:textId="6600D6DB" w:rsidTr="00D4043D">
        <w:tc>
          <w:tcPr>
            <w:tcW w:w="452" w:type="dxa"/>
            <w:vAlign w:val="center"/>
          </w:tcPr>
          <w:p w14:paraId="16D617B8" w14:textId="1A868E96" w:rsidR="00B4405B" w:rsidRPr="00B4405B" w:rsidRDefault="00B4405B" w:rsidP="00B4405B">
            <w:pPr>
              <w:jc w:val="center"/>
              <w:rPr>
                <w:rFonts w:asciiTheme="majorHAnsi" w:hAnsiTheme="majorHAnsi"/>
              </w:rPr>
            </w:pPr>
            <w:r w:rsidRPr="00B4405B">
              <w:rPr>
                <w:rFonts w:asciiTheme="majorHAnsi" w:hAnsiTheme="majorHAnsi"/>
              </w:rPr>
              <w:t>7</w:t>
            </w:r>
          </w:p>
        </w:tc>
        <w:tc>
          <w:tcPr>
            <w:tcW w:w="5843" w:type="dxa"/>
            <w:vAlign w:val="center"/>
          </w:tcPr>
          <w:p w14:paraId="49D410DB" w14:textId="11F9B74A" w:rsidR="00B4405B" w:rsidRPr="00B4405B" w:rsidRDefault="00E83184" w:rsidP="00E83184">
            <w:pPr>
              <w:spacing w:after="160" w:line="256" w:lineRule="auto"/>
              <w:contextualSpacing/>
              <w:rPr>
                <w:rFonts w:asciiTheme="majorHAnsi" w:hAnsiTheme="majorHAnsi"/>
              </w:rPr>
            </w:pPr>
            <w:r>
              <w:rPr>
                <w:rFonts w:asciiTheme="majorHAnsi" w:hAnsiTheme="majorHAnsi"/>
              </w:rPr>
              <w:t>No corresponding</w:t>
            </w:r>
            <w:r w:rsidR="00B4405B" w:rsidRPr="00B4405B">
              <w:rPr>
                <w:rFonts w:asciiTheme="majorHAnsi" w:hAnsiTheme="majorHAnsi"/>
              </w:rPr>
              <w:t xml:space="preserve"> state exists</w:t>
            </w:r>
            <w:r>
              <w:rPr>
                <w:rFonts w:asciiTheme="majorHAnsi" w:hAnsiTheme="majorHAnsi"/>
              </w:rPr>
              <w:t xml:space="preserve"> in the Legend Area Overlap table</w:t>
            </w:r>
            <w:r w:rsidR="00B4405B" w:rsidRPr="00B4405B">
              <w:rPr>
                <w:rFonts w:asciiTheme="majorHAnsi" w:hAnsiTheme="majorHAnsi"/>
              </w:rPr>
              <w:t xml:space="preserve"> for </w:t>
            </w:r>
            <w:r>
              <w:rPr>
                <w:rFonts w:asciiTheme="majorHAnsi" w:hAnsiTheme="majorHAnsi"/>
              </w:rPr>
              <w:t xml:space="preserve">the </w:t>
            </w:r>
            <w:r w:rsidR="00B4405B" w:rsidRPr="00B4405B">
              <w:rPr>
                <w:rFonts w:asciiTheme="majorHAnsi" w:hAnsiTheme="majorHAnsi"/>
              </w:rPr>
              <w:t xml:space="preserve">county that is populated.  For example, if a county for </w:t>
            </w:r>
            <w:r w:rsidR="00B55EB2" w:rsidRPr="00B4405B">
              <w:rPr>
                <w:rFonts w:asciiTheme="majorHAnsi" w:hAnsiTheme="majorHAnsi"/>
              </w:rPr>
              <w:t>Wisconsin</w:t>
            </w:r>
            <w:r w:rsidR="00B4405B" w:rsidRPr="00B4405B">
              <w:rPr>
                <w:rFonts w:asciiTheme="majorHAnsi" w:hAnsiTheme="majorHAnsi"/>
              </w:rPr>
              <w:t xml:space="preserve"> is populated, the state of Wisconsin must also be populated.</w:t>
            </w:r>
          </w:p>
        </w:tc>
        <w:tc>
          <w:tcPr>
            <w:tcW w:w="1800" w:type="dxa"/>
            <w:vAlign w:val="center"/>
          </w:tcPr>
          <w:p w14:paraId="67978762" w14:textId="21C2B35C" w:rsidR="00B4405B" w:rsidRPr="00B4405B" w:rsidRDefault="00B4405B" w:rsidP="00B4405B">
            <w:pPr>
              <w:jc w:val="center"/>
              <w:rPr>
                <w:rFonts w:asciiTheme="majorHAnsi" w:hAnsiTheme="majorHAnsi"/>
              </w:rPr>
            </w:pPr>
            <w:r w:rsidRPr="00B4405B">
              <w:rPr>
                <w:rFonts w:asciiTheme="majorHAnsi" w:hAnsiTheme="majorHAnsi"/>
              </w:rPr>
              <w:t>yes</w:t>
            </w:r>
          </w:p>
        </w:tc>
        <w:tc>
          <w:tcPr>
            <w:tcW w:w="1687" w:type="dxa"/>
            <w:vAlign w:val="center"/>
          </w:tcPr>
          <w:p w14:paraId="493F7F47" w14:textId="54A259B4" w:rsidR="00B4405B" w:rsidRPr="00B4405B" w:rsidRDefault="00B4405B" w:rsidP="00B4405B">
            <w:pPr>
              <w:jc w:val="center"/>
              <w:rPr>
                <w:rFonts w:asciiTheme="majorHAnsi" w:hAnsiTheme="majorHAnsi"/>
              </w:rPr>
            </w:pPr>
            <w:r w:rsidRPr="00B4405B">
              <w:rPr>
                <w:rFonts w:asciiTheme="majorHAnsi" w:hAnsiTheme="majorHAnsi"/>
              </w:rPr>
              <w:t>Legend Area Overlap</w:t>
            </w:r>
          </w:p>
        </w:tc>
      </w:tr>
      <w:tr w:rsidR="00B4405B" w14:paraId="12E9F6C7" w14:textId="77777777" w:rsidTr="00D4043D">
        <w:tc>
          <w:tcPr>
            <w:tcW w:w="452" w:type="dxa"/>
            <w:vAlign w:val="center"/>
          </w:tcPr>
          <w:p w14:paraId="127B9B87" w14:textId="3718DBA5" w:rsidR="00B4405B" w:rsidRPr="00B4405B" w:rsidRDefault="00B4405B" w:rsidP="00B4405B">
            <w:pPr>
              <w:jc w:val="center"/>
              <w:rPr>
                <w:rFonts w:asciiTheme="majorHAnsi" w:hAnsiTheme="majorHAnsi"/>
              </w:rPr>
            </w:pPr>
            <w:r w:rsidRPr="00B4405B">
              <w:rPr>
                <w:rFonts w:asciiTheme="majorHAnsi" w:hAnsiTheme="majorHAnsi"/>
              </w:rPr>
              <w:t>8</w:t>
            </w:r>
          </w:p>
        </w:tc>
        <w:tc>
          <w:tcPr>
            <w:tcW w:w="5843" w:type="dxa"/>
            <w:vAlign w:val="center"/>
          </w:tcPr>
          <w:p w14:paraId="2B0A3773" w14:textId="14C67230" w:rsidR="00B4405B" w:rsidRPr="00B4405B" w:rsidRDefault="00E83184" w:rsidP="00BB0E11">
            <w:pPr>
              <w:spacing w:after="160" w:line="256" w:lineRule="auto"/>
              <w:contextualSpacing/>
              <w:rPr>
                <w:rFonts w:asciiTheme="majorHAnsi" w:hAnsiTheme="majorHAnsi"/>
              </w:rPr>
            </w:pPr>
            <w:r>
              <w:rPr>
                <w:rFonts w:asciiTheme="majorHAnsi" w:hAnsiTheme="majorHAnsi"/>
              </w:rPr>
              <w:t>NULL</w:t>
            </w:r>
            <w:r w:rsidR="00B4405B" w:rsidRPr="00B4405B">
              <w:rPr>
                <w:rFonts w:asciiTheme="majorHAnsi" w:hAnsiTheme="majorHAnsi"/>
              </w:rPr>
              <w:t xml:space="preserve"> project scale</w:t>
            </w:r>
            <w:r w:rsidR="00B55EB2">
              <w:rPr>
                <w:rFonts w:asciiTheme="majorHAnsi" w:hAnsiTheme="majorHAnsi"/>
              </w:rPr>
              <w:t>.</w:t>
            </w:r>
          </w:p>
        </w:tc>
        <w:tc>
          <w:tcPr>
            <w:tcW w:w="1800" w:type="dxa"/>
            <w:vAlign w:val="center"/>
          </w:tcPr>
          <w:p w14:paraId="41FE1377" w14:textId="09DB6E08" w:rsidR="00B4405B" w:rsidRPr="00B4405B" w:rsidRDefault="00B4405B" w:rsidP="00B4405B">
            <w:pPr>
              <w:jc w:val="center"/>
              <w:rPr>
                <w:rFonts w:asciiTheme="majorHAnsi" w:hAnsiTheme="majorHAnsi"/>
              </w:rPr>
            </w:pPr>
            <w:r>
              <w:rPr>
                <w:rFonts w:asciiTheme="majorHAnsi" w:hAnsiTheme="majorHAnsi"/>
              </w:rPr>
              <w:t>yes</w:t>
            </w:r>
          </w:p>
        </w:tc>
        <w:tc>
          <w:tcPr>
            <w:tcW w:w="1687" w:type="dxa"/>
            <w:vAlign w:val="center"/>
          </w:tcPr>
          <w:p w14:paraId="4B3D8A28" w14:textId="4218D8DC" w:rsidR="00B4405B" w:rsidRPr="00B4405B" w:rsidRDefault="00B4405B" w:rsidP="00B4405B">
            <w:pPr>
              <w:jc w:val="center"/>
              <w:rPr>
                <w:rFonts w:asciiTheme="majorHAnsi" w:hAnsiTheme="majorHAnsi"/>
              </w:rPr>
            </w:pPr>
            <w:r>
              <w:rPr>
                <w:rFonts w:asciiTheme="majorHAnsi" w:hAnsiTheme="majorHAnsi"/>
              </w:rPr>
              <w:t>Legend</w:t>
            </w:r>
          </w:p>
        </w:tc>
      </w:tr>
      <w:tr w:rsidR="00B4405B" w14:paraId="3C6B1022" w14:textId="77777777" w:rsidTr="00D4043D">
        <w:tc>
          <w:tcPr>
            <w:tcW w:w="452" w:type="dxa"/>
            <w:vAlign w:val="center"/>
          </w:tcPr>
          <w:p w14:paraId="6C3BF771" w14:textId="4FAF29E6" w:rsidR="00B4405B" w:rsidRPr="00B4405B" w:rsidRDefault="00B4405B" w:rsidP="00B4405B">
            <w:pPr>
              <w:jc w:val="center"/>
              <w:rPr>
                <w:rFonts w:asciiTheme="majorHAnsi" w:hAnsiTheme="majorHAnsi"/>
              </w:rPr>
            </w:pPr>
            <w:r w:rsidRPr="00B4405B">
              <w:rPr>
                <w:rFonts w:asciiTheme="majorHAnsi" w:hAnsiTheme="majorHAnsi"/>
              </w:rPr>
              <w:t>9</w:t>
            </w:r>
          </w:p>
        </w:tc>
        <w:tc>
          <w:tcPr>
            <w:tcW w:w="5843" w:type="dxa"/>
            <w:vAlign w:val="center"/>
          </w:tcPr>
          <w:p w14:paraId="5390A41C" w14:textId="0830BC86" w:rsidR="00B4405B" w:rsidRPr="00B4405B" w:rsidRDefault="00E83184" w:rsidP="00E83184">
            <w:pPr>
              <w:spacing w:after="160" w:line="256" w:lineRule="auto"/>
              <w:contextualSpacing/>
              <w:rPr>
                <w:rFonts w:asciiTheme="majorHAnsi" w:hAnsiTheme="majorHAnsi"/>
              </w:rPr>
            </w:pPr>
            <w:r>
              <w:rPr>
                <w:rFonts w:asciiTheme="majorHAnsi" w:hAnsiTheme="majorHAnsi"/>
              </w:rPr>
              <w:t>D</w:t>
            </w:r>
            <w:r w:rsidR="00B4405B">
              <w:rPr>
                <w:rFonts w:asciiTheme="majorHAnsi" w:hAnsiTheme="majorHAnsi"/>
              </w:rPr>
              <w:t>uplicated map</w:t>
            </w:r>
            <w:r w:rsidR="00D77876">
              <w:rPr>
                <w:rFonts w:asciiTheme="majorHAnsi" w:hAnsiTheme="majorHAnsi"/>
              </w:rPr>
              <w:t xml:space="preserve"> </w:t>
            </w:r>
            <w:r w:rsidR="00B4405B">
              <w:rPr>
                <w:rFonts w:asciiTheme="majorHAnsi" w:hAnsiTheme="majorHAnsi"/>
              </w:rPr>
              <w:t>unit</w:t>
            </w:r>
            <w:r w:rsidR="00D77876">
              <w:rPr>
                <w:rFonts w:asciiTheme="majorHAnsi" w:hAnsiTheme="majorHAnsi"/>
              </w:rPr>
              <w:t xml:space="preserve"> sy</w:t>
            </w:r>
            <w:r w:rsidR="00B4405B">
              <w:rPr>
                <w:rFonts w:asciiTheme="majorHAnsi" w:hAnsiTheme="majorHAnsi"/>
              </w:rPr>
              <w:t>m</w:t>
            </w:r>
            <w:r w:rsidR="00D77876">
              <w:rPr>
                <w:rFonts w:asciiTheme="majorHAnsi" w:hAnsiTheme="majorHAnsi"/>
              </w:rPr>
              <w:t>b</w:t>
            </w:r>
            <w:r w:rsidR="00B4405B">
              <w:rPr>
                <w:rFonts w:asciiTheme="majorHAnsi" w:hAnsiTheme="majorHAnsi"/>
              </w:rPr>
              <w:t>ols</w:t>
            </w:r>
            <w:r>
              <w:rPr>
                <w:rFonts w:asciiTheme="majorHAnsi" w:hAnsiTheme="majorHAnsi"/>
              </w:rPr>
              <w:t xml:space="preserve"> exist.  This can</w:t>
            </w:r>
            <w:r w:rsidR="00B4405B">
              <w:rPr>
                <w:rFonts w:asciiTheme="majorHAnsi" w:hAnsiTheme="majorHAnsi"/>
              </w:rPr>
              <w:t xml:space="preserve"> occur if the </w:t>
            </w:r>
            <w:r>
              <w:rPr>
                <w:rFonts w:asciiTheme="majorHAnsi" w:hAnsiTheme="majorHAnsi"/>
              </w:rPr>
              <w:t xml:space="preserve">map unit </w:t>
            </w:r>
            <w:r w:rsidR="00B4405B">
              <w:rPr>
                <w:rFonts w:asciiTheme="majorHAnsi" w:hAnsiTheme="majorHAnsi"/>
              </w:rPr>
              <w:t>status is different</w:t>
            </w:r>
            <w:r>
              <w:rPr>
                <w:rFonts w:asciiTheme="majorHAnsi" w:hAnsiTheme="majorHAnsi"/>
              </w:rPr>
              <w:t>.</w:t>
            </w:r>
          </w:p>
        </w:tc>
        <w:tc>
          <w:tcPr>
            <w:tcW w:w="1800" w:type="dxa"/>
            <w:vAlign w:val="center"/>
          </w:tcPr>
          <w:p w14:paraId="6EF49BF6" w14:textId="1F0E20C0" w:rsidR="00B4405B" w:rsidRPr="00B4405B" w:rsidRDefault="00D77876" w:rsidP="00B4405B">
            <w:pPr>
              <w:jc w:val="center"/>
              <w:rPr>
                <w:rFonts w:asciiTheme="majorHAnsi" w:hAnsiTheme="majorHAnsi"/>
              </w:rPr>
            </w:pPr>
            <w:r>
              <w:rPr>
                <w:rFonts w:asciiTheme="majorHAnsi" w:hAnsiTheme="majorHAnsi"/>
              </w:rPr>
              <w:t>yes</w:t>
            </w:r>
          </w:p>
        </w:tc>
        <w:tc>
          <w:tcPr>
            <w:tcW w:w="1687" w:type="dxa"/>
            <w:vAlign w:val="center"/>
          </w:tcPr>
          <w:p w14:paraId="39102BBF" w14:textId="7C0B2702" w:rsidR="00B4405B" w:rsidRPr="00B4405B" w:rsidRDefault="00D77876" w:rsidP="00B4405B">
            <w:pPr>
              <w:jc w:val="center"/>
              <w:rPr>
                <w:rFonts w:asciiTheme="majorHAnsi" w:hAnsiTheme="majorHAnsi"/>
              </w:rPr>
            </w:pPr>
            <w:r>
              <w:rPr>
                <w:rFonts w:asciiTheme="majorHAnsi" w:hAnsiTheme="majorHAnsi"/>
              </w:rPr>
              <w:t xml:space="preserve">Legend </w:t>
            </w:r>
            <w:proofErr w:type="spellStart"/>
            <w:r>
              <w:rPr>
                <w:rFonts w:asciiTheme="majorHAnsi" w:hAnsiTheme="majorHAnsi"/>
              </w:rPr>
              <w:t>Mapunit</w:t>
            </w:r>
            <w:proofErr w:type="spellEnd"/>
          </w:p>
        </w:tc>
      </w:tr>
      <w:tr w:rsidR="00BB0E11" w14:paraId="634A5E01" w14:textId="77777777" w:rsidTr="00D4043D">
        <w:tc>
          <w:tcPr>
            <w:tcW w:w="452" w:type="dxa"/>
            <w:vAlign w:val="center"/>
          </w:tcPr>
          <w:p w14:paraId="77C49A30" w14:textId="37053AF5" w:rsidR="00BB0E11" w:rsidRPr="00B4405B" w:rsidRDefault="00BB0E11" w:rsidP="00B4405B">
            <w:pPr>
              <w:jc w:val="center"/>
              <w:rPr>
                <w:rFonts w:asciiTheme="majorHAnsi" w:hAnsiTheme="majorHAnsi"/>
              </w:rPr>
            </w:pPr>
            <w:r>
              <w:rPr>
                <w:rFonts w:asciiTheme="majorHAnsi" w:hAnsiTheme="majorHAnsi"/>
              </w:rPr>
              <w:t>10</w:t>
            </w:r>
          </w:p>
        </w:tc>
        <w:tc>
          <w:tcPr>
            <w:tcW w:w="5843" w:type="dxa"/>
            <w:vAlign w:val="center"/>
          </w:tcPr>
          <w:p w14:paraId="4C5C23B7" w14:textId="65BD9591" w:rsidR="00BB0E11" w:rsidRDefault="00BB0E11" w:rsidP="00BB0E11">
            <w:pPr>
              <w:spacing w:after="160" w:line="256" w:lineRule="auto"/>
              <w:contextualSpacing/>
              <w:rPr>
                <w:rFonts w:asciiTheme="majorHAnsi" w:hAnsiTheme="majorHAnsi"/>
              </w:rPr>
            </w:pPr>
            <w:r>
              <w:rPr>
                <w:rFonts w:asciiTheme="majorHAnsi" w:hAnsiTheme="majorHAnsi"/>
              </w:rPr>
              <w:t>NULL map unit name.</w:t>
            </w:r>
          </w:p>
        </w:tc>
        <w:tc>
          <w:tcPr>
            <w:tcW w:w="1800" w:type="dxa"/>
            <w:vAlign w:val="center"/>
          </w:tcPr>
          <w:p w14:paraId="05D2FC20" w14:textId="2D10836B" w:rsidR="00BB0E11" w:rsidRDefault="00BB0E11" w:rsidP="00B4405B">
            <w:pPr>
              <w:jc w:val="center"/>
              <w:rPr>
                <w:rFonts w:asciiTheme="majorHAnsi" w:hAnsiTheme="majorHAnsi"/>
              </w:rPr>
            </w:pPr>
            <w:r>
              <w:rPr>
                <w:rFonts w:asciiTheme="majorHAnsi" w:hAnsiTheme="majorHAnsi"/>
              </w:rPr>
              <w:t>yes</w:t>
            </w:r>
          </w:p>
        </w:tc>
        <w:tc>
          <w:tcPr>
            <w:tcW w:w="1687" w:type="dxa"/>
            <w:vAlign w:val="center"/>
          </w:tcPr>
          <w:p w14:paraId="0A1F0689" w14:textId="6D8E62C8" w:rsidR="00BB0E11" w:rsidRDefault="00BB0E11" w:rsidP="00B4405B">
            <w:pPr>
              <w:jc w:val="center"/>
              <w:rPr>
                <w:rFonts w:asciiTheme="majorHAnsi" w:hAnsiTheme="majorHAnsi"/>
              </w:rPr>
            </w:pPr>
            <w:proofErr w:type="spellStart"/>
            <w:r>
              <w:rPr>
                <w:rFonts w:asciiTheme="majorHAnsi" w:hAnsiTheme="majorHAnsi"/>
              </w:rPr>
              <w:t>Mapunit</w:t>
            </w:r>
            <w:proofErr w:type="spellEnd"/>
          </w:p>
        </w:tc>
      </w:tr>
      <w:tr w:rsidR="00B4405B" w14:paraId="3F26F5AD" w14:textId="77777777" w:rsidTr="00D4043D">
        <w:tc>
          <w:tcPr>
            <w:tcW w:w="452" w:type="dxa"/>
            <w:vAlign w:val="center"/>
          </w:tcPr>
          <w:p w14:paraId="06DA2AB3" w14:textId="1A1C7760" w:rsidR="00B4405B" w:rsidRPr="00B4405B" w:rsidRDefault="00BB0E11" w:rsidP="00B4405B">
            <w:pPr>
              <w:jc w:val="center"/>
              <w:rPr>
                <w:rFonts w:asciiTheme="majorHAnsi" w:hAnsiTheme="majorHAnsi"/>
              </w:rPr>
            </w:pPr>
            <w:r>
              <w:rPr>
                <w:rFonts w:asciiTheme="majorHAnsi" w:hAnsiTheme="majorHAnsi"/>
              </w:rPr>
              <w:t>11</w:t>
            </w:r>
          </w:p>
        </w:tc>
        <w:tc>
          <w:tcPr>
            <w:tcW w:w="5843" w:type="dxa"/>
            <w:vAlign w:val="center"/>
          </w:tcPr>
          <w:p w14:paraId="7AA4C56E" w14:textId="6D9ABA6F" w:rsidR="00B4405B" w:rsidRPr="00B4405B" w:rsidRDefault="00E83184" w:rsidP="00BB0E11">
            <w:pPr>
              <w:spacing w:after="160" w:line="256" w:lineRule="auto"/>
              <w:contextualSpacing/>
              <w:rPr>
                <w:rFonts w:asciiTheme="majorHAnsi" w:hAnsiTheme="majorHAnsi"/>
              </w:rPr>
            </w:pPr>
            <w:r>
              <w:rPr>
                <w:rFonts w:asciiTheme="majorHAnsi" w:hAnsiTheme="majorHAnsi"/>
              </w:rPr>
              <w:t>D</w:t>
            </w:r>
            <w:r w:rsidR="00D77876">
              <w:rPr>
                <w:rFonts w:asciiTheme="majorHAnsi" w:hAnsiTheme="majorHAnsi"/>
              </w:rPr>
              <w:t>ata map uni</w:t>
            </w:r>
            <w:r>
              <w:rPr>
                <w:rFonts w:asciiTheme="majorHAnsi" w:hAnsiTheme="majorHAnsi"/>
              </w:rPr>
              <w:t xml:space="preserve">t </w:t>
            </w:r>
            <w:r w:rsidR="00D77876">
              <w:rPr>
                <w:rFonts w:asciiTheme="majorHAnsi" w:hAnsiTheme="majorHAnsi"/>
              </w:rPr>
              <w:t>used more than once in the correlation table as representative.</w:t>
            </w:r>
          </w:p>
        </w:tc>
        <w:tc>
          <w:tcPr>
            <w:tcW w:w="1800" w:type="dxa"/>
            <w:vAlign w:val="center"/>
          </w:tcPr>
          <w:p w14:paraId="1E36F3D7" w14:textId="230D4972" w:rsidR="00B4405B" w:rsidRPr="00B4405B" w:rsidRDefault="00D77876" w:rsidP="00B4405B">
            <w:pPr>
              <w:jc w:val="center"/>
              <w:rPr>
                <w:rFonts w:asciiTheme="majorHAnsi" w:hAnsiTheme="majorHAnsi"/>
              </w:rPr>
            </w:pPr>
            <w:r>
              <w:rPr>
                <w:rFonts w:asciiTheme="majorHAnsi" w:hAnsiTheme="majorHAnsi"/>
              </w:rPr>
              <w:t>yes</w:t>
            </w:r>
          </w:p>
        </w:tc>
        <w:tc>
          <w:tcPr>
            <w:tcW w:w="1687" w:type="dxa"/>
            <w:vAlign w:val="center"/>
          </w:tcPr>
          <w:p w14:paraId="3D3541B8" w14:textId="4FC76EC8" w:rsidR="00B4405B" w:rsidRPr="00B4405B" w:rsidRDefault="00D77876" w:rsidP="00B4405B">
            <w:pPr>
              <w:jc w:val="center"/>
              <w:rPr>
                <w:rFonts w:asciiTheme="majorHAnsi" w:hAnsiTheme="majorHAnsi"/>
              </w:rPr>
            </w:pPr>
            <w:r>
              <w:rPr>
                <w:rFonts w:asciiTheme="majorHAnsi" w:hAnsiTheme="majorHAnsi"/>
              </w:rPr>
              <w:t>Correlation</w:t>
            </w:r>
          </w:p>
        </w:tc>
      </w:tr>
      <w:tr w:rsidR="00B4405B" w14:paraId="757A408A" w14:textId="77777777" w:rsidTr="00D4043D">
        <w:tc>
          <w:tcPr>
            <w:tcW w:w="452" w:type="dxa"/>
            <w:vAlign w:val="center"/>
          </w:tcPr>
          <w:p w14:paraId="00E6A800" w14:textId="22742649" w:rsidR="00B4405B" w:rsidRPr="00B4405B" w:rsidRDefault="005E1912" w:rsidP="00B4405B">
            <w:pPr>
              <w:jc w:val="center"/>
              <w:rPr>
                <w:rFonts w:asciiTheme="majorHAnsi" w:hAnsiTheme="majorHAnsi"/>
              </w:rPr>
            </w:pPr>
            <w:r>
              <w:rPr>
                <w:rFonts w:asciiTheme="majorHAnsi" w:hAnsiTheme="majorHAnsi"/>
              </w:rPr>
              <w:t>12</w:t>
            </w:r>
          </w:p>
        </w:tc>
        <w:tc>
          <w:tcPr>
            <w:tcW w:w="5843" w:type="dxa"/>
            <w:vAlign w:val="center"/>
          </w:tcPr>
          <w:p w14:paraId="2BC7C12C" w14:textId="58E9DCF0" w:rsidR="00B4405B" w:rsidRPr="00B4405B" w:rsidRDefault="00B55EB2" w:rsidP="00BB0E11">
            <w:pPr>
              <w:spacing w:after="160" w:line="256" w:lineRule="auto"/>
              <w:contextualSpacing/>
              <w:rPr>
                <w:rFonts w:asciiTheme="majorHAnsi" w:hAnsiTheme="majorHAnsi"/>
              </w:rPr>
            </w:pPr>
            <w:r>
              <w:rPr>
                <w:rFonts w:asciiTheme="majorHAnsi" w:hAnsiTheme="majorHAnsi"/>
              </w:rPr>
              <w:t xml:space="preserve">NOTCOM map unit symbol is </w:t>
            </w:r>
            <w:r w:rsidR="00E83184">
              <w:rPr>
                <w:rFonts w:asciiTheme="majorHAnsi" w:hAnsiTheme="majorHAnsi"/>
              </w:rPr>
              <w:t xml:space="preserve">not </w:t>
            </w:r>
            <w:r>
              <w:rPr>
                <w:rFonts w:asciiTheme="majorHAnsi" w:hAnsiTheme="majorHAnsi"/>
              </w:rPr>
              <w:t>capitalized.</w:t>
            </w:r>
          </w:p>
        </w:tc>
        <w:tc>
          <w:tcPr>
            <w:tcW w:w="1800" w:type="dxa"/>
            <w:vAlign w:val="center"/>
          </w:tcPr>
          <w:p w14:paraId="294A7F2B" w14:textId="7E6661B5" w:rsidR="00B4405B" w:rsidRPr="00B4405B" w:rsidRDefault="00B55EB2" w:rsidP="00B4405B">
            <w:pPr>
              <w:jc w:val="center"/>
              <w:rPr>
                <w:rFonts w:asciiTheme="majorHAnsi" w:hAnsiTheme="majorHAnsi"/>
              </w:rPr>
            </w:pPr>
            <w:r>
              <w:rPr>
                <w:rFonts w:asciiTheme="majorHAnsi" w:hAnsiTheme="majorHAnsi"/>
              </w:rPr>
              <w:t>yes</w:t>
            </w:r>
          </w:p>
        </w:tc>
        <w:tc>
          <w:tcPr>
            <w:tcW w:w="1687" w:type="dxa"/>
            <w:vAlign w:val="center"/>
          </w:tcPr>
          <w:p w14:paraId="29FD4CDB" w14:textId="38BF4B0D" w:rsidR="00B4405B" w:rsidRPr="00B4405B" w:rsidRDefault="00B55EB2" w:rsidP="00B4405B">
            <w:pPr>
              <w:jc w:val="center"/>
              <w:rPr>
                <w:rFonts w:asciiTheme="majorHAnsi" w:hAnsiTheme="majorHAnsi"/>
              </w:rPr>
            </w:pPr>
            <w:r>
              <w:rPr>
                <w:rFonts w:asciiTheme="majorHAnsi" w:hAnsiTheme="majorHAnsi"/>
              </w:rPr>
              <w:t xml:space="preserve">Legend </w:t>
            </w:r>
            <w:proofErr w:type="spellStart"/>
            <w:r>
              <w:rPr>
                <w:rFonts w:asciiTheme="majorHAnsi" w:hAnsiTheme="majorHAnsi"/>
              </w:rPr>
              <w:t>Mapunit</w:t>
            </w:r>
            <w:proofErr w:type="spellEnd"/>
          </w:p>
        </w:tc>
      </w:tr>
      <w:tr w:rsidR="00B4405B" w14:paraId="13B94F65" w14:textId="77777777" w:rsidTr="00D4043D">
        <w:tc>
          <w:tcPr>
            <w:tcW w:w="452" w:type="dxa"/>
            <w:vAlign w:val="center"/>
          </w:tcPr>
          <w:p w14:paraId="2BFEEEB1" w14:textId="1C7D3256" w:rsidR="00B4405B" w:rsidRPr="00B4405B" w:rsidRDefault="00B55EB2" w:rsidP="00B4405B">
            <w:pPr>
              <w:jc w:val="center"/>
              <w:rPr>
                <w:rFonts w:asciiTheme="majorHAnsi" w:hAnsiTheme="majorHAnsi"/>
              </w:rPr>
            </w:pPr>
            <w:r>
              <w:rPr>
                <w:rFonts w:asciiTheme="majorHAnsi" w:hAnsiTheme="majorHAnsi"/>
              </w:rPr>
              <w:t>1</w:t>
            </w:r>
            <w:r w:rsidR="005E1912">
              <w:rPr>
                <w:rFonts w:asciiTheme="majorHAnsi" w:hAnsiTheme="majorHAnsi"/>
              </w:rPr>
              <w:t>3</w:t>
            </w:r>
          </w:p>
        </w:tc>
        <w:tc>
          <w:tcPr>
            <w:tcW w:w="5843" w:type="dxa"/>
            <w:vAlign w:val="center"/>
          </w:tcPr>
          <w:p w14:paraId="6E17C654" w14:textId="5532CEB7" w:rsidR="00B4405B" w:rsidRPr="00B4405B" w:rsidRDefault="00E83184" w:rsidP="00BB0E11">
            <w:pPr>
              <w:spacing w:after="160" w:line="256" w:lineRule="auto"/>
              <w:contextualSpacing/>
              <w:rPr>
                <w:rFonts w:asciiTheme="majorHAnsi" w:hAnsiTheme="majorHAnsi"/>
              </w:rPr>
            </w:pPr>
            <w:r>
              <w:rPr>
                <w:rFonts w:asciiTheme="majorHAnsi" w:hAnsiTheme="majorHAnsi"/>
              </w:rPr>
              <w:t>NOTCOM map unit symbols not</w:t>
            </w:r>
            <w:r w:rsidR="00B55EB2">
              <w:rPr>
                <w:rFonts w:asciiTheme="majorHAnsi" w:hAnsiTheme="majorHAnsi"/>
              </w:rPr>
              <w:t xml:space="preserve"> linked to the national NOTCOM map unit.</w:t>
            </w:r>
          </w:p>
        </w:tc>
        <w:tc>
          <w:tcPr>
            <w:tcW w:w="1800" w:type="dxa"/>
            <w:vAlign w:val="center"/>
          </w:tcPr>
          <w:p w14:paraId="2120700A" w14:textId="2C1489A4" w:rsidR="00B4405B" w:rsidRPr="00B4405B" w:rsidRDefault="00B55EB2" w:rsidP="00B4405B">
            <w:pPr>
              <w:jc w:val="center"/>
              <w:rPr>
                <w:rFonts w:asciiTheme="majorHAnsi" w:hAnsiTheme="majorHAnsi"/>
              </w:rPr>
            </w:pPr>
            <w:r>
              <w:rPr>
                <w:rFonts w:asciiTheme="majorHAnsi" w:hAnsiTheme="majorHAnsi"/>
              </w:rPr>
              <w:t>yes</w:t>
            </w:r>
          </w:p>
        </w:tc>
        <w:tc>
          <w:tcPr>
            <w:tcW w:w="1687" w:type="dxa"/>
            <w:vAlign w:val="center"/>
          </w:tcPr>
          <w:p w14:paraId="7476FC48" w14:textId="2AF111C0" w:rsidR="00B4405B" w:rsidRPr="00B4405B" w:rsidRDefault="00B55EB2" w:rsidP="00B4405B">
            <w:pPr>
              <w:jc w:val="center"/>
              <w:rPr>
                <w:rFonts w:asciiTheme="majorHAnsi" w:hAnsiTheme="majorHAnsi"/>
              </w:rPr>
            </w:pPr>
            <w:r>
              <w:rPr>
                <w:rFonts w:asciiTheme="majorHAnsi" w:hAnsiTheme="majorHAnsi"/>
              </w:rPr>
              <w:t xml:space="preserve">Legend </w:t>
            </w:r>
            <w:proofErr w:type="spellStart"/>
            <w:r>
              <w:rPr>
                <w:rFonts w:asciiTheme="majorHAnsi" w:hAnsiTheme="majorHAnsi"/>
              </w:rPr>
              <w:t>Mapunit</w:t>
            </w:r>
            <w:proofErr w:type="spellEnd"/>
          </w:p>
        </w:tc>
      </w:tr>
      <w:tr w:rsidR="00B4405B" w14:paraId="7BB8A2FA" w14:textId="77777777" w:rsidTr="00D4043D">
        <w:tc>
          <w:tcPr>
            <w:tcW w:w="452" w:type="dxa"/>
            <w:vAlign w:val="center"/>
          </w:tcPr>
          <w:p w14:paraId="09FFD89E" w14:textId="5CE7E23E" w:rsidR="00B4405B" w:rsidRPr="00B4405B" w:rsidRDefault="005E1912" w:rsidP="00B4405B">
            <w:pPr>
              <w:jc w:val="center"/>
              <w:rPr>
                <w:rFonts w:asciiTheme="majorHAnsi" w:hAnsiTheme="majorHAnsi"/>
              </w:rPr>
            </w:pPr>
            <w:r>
              <w:rPr>
                <w:rFonts w:asciiTheme="majorHAnsi" w:hAnsiTheme="majorHAnsi"/>
              </w:rPr>
              <w:t>14</w:t>
            </w:r>
          </w:p>
        </w:tc>
        <w:tc>
          <w:tcPr>
            <w:tcW w:w="5843" w:type="dxa"/>
            <w:vAlign w:val="center"/>
          </w:tcPr>
          <w:p w14:paraId="3725EEAE" w14:textId="24FC2D4D" w:rsidR="00B4405B" w:rsidRPr="00B4405B" w:rsidRDefault="00E83184" w:rsidP="00E83184">
            <w:pPr>
              <w:spacing w:after="160" w:line="256" w:lineRule="auto"/>
              <w:contextualSpacing/>
              <w:rPr>
                <w:rFonts w:asciiTheme="majorHAnsi" w:hAnsiTheme="majorHAnsi"/>
              </w:rPr>
            </w:pPr>
            <w:r>
              <w:rPr>
                <w:rFonts w:asciiTheme="majorHAnsi" w:hAnsiTheme="majorHAnsi"/>
              </w:rPr>
              <w:t>N</w:t>
            </w:r>
            <w:r w:rsidR="00B55EB2">
              <w:rPr>
                <w:rFonts w:asciiTheme="majorHAnsi" w:hAnsiTheme="majorHAnsi"/>
              </w:rPr>
              <w:t xml:space="preserve">ational NOTCOM map unit is used in the legend, </w:t>
            </w:r>
            <w:r>
              <w:rPr>
                <w:rFonts w:asciiTheme="majorHAnsi" w:hAnsiTheme="majorHAnsi"/>
              </w:rPr>
              <w:t>but is not using a NOTCOM</w:t>
            </w:r>
            <w:r w:rsidR="00B55EB2">
              <w:rPr>
                <w:rFonts w:asciiTheme="majorHAnsi" w:hAnsiTheme="majorHAnsi"/>
              </w:rPr>
              <w:t xml:space="preserve"> map unit symbol.</w:t>
            </w:r>
          </w:p>
        </w:tc>
        <w:tc>
          <w:tcPr>
            <w:tcW w:w="1800" w:type="dxa"/>
            <w:vAlign w:val="center"/>
          </w:tcPr>
          <w:p w14:paraId="4542556A" w14:textId="15B54C01" w:rsidR="00B4405B" w:rsidRPr="00B4405B" w:rsidRDefault="00B55EB2" w:rsidP="00B4405B">
            <w:pPr>
              <w:jc w:val="center"/>
              <w:rPr>
                <w:rFonts w:asciiTheme="majorHAnsi" w:hAnsiTheme="majorHAnsi"/>
              </w:rPr>
            </w:pPr>
            <w:r>
              <w:rPr>
                <w:rFonts w:asciiTheme="majorHAnsi" w:hAnsiTheme="majorHAnsi"/>
              </w:rPr>
              <w:t>yes</w:t>
            </w:r>
          </w:p>
        </w:tc>
        <w:tc>
          <w:tcPr>
            <w:tcW w:w="1687" w:type="dxa"/>
            <w:vAlign w:val="center"/>
          </w:tcPr>
          <w:p w14:paraId="1CD392EF" w14:textId="67317756" w:rsidR="00B4405B" w:rsidRPr="00B4405B" w:rsidRDefault="00B55EB2" w:rsidP="00B4405B">
            <w:pPr>
              <w:jc w:val="center"/>
              <w:rPr>
                <w:rFonts w:asciiTheme="majorHAnsi" w:hAnsiTheme="majorHAnsi"/>
              </w:rPr>
            </w:pPr>
            <w:r>
              <w:rPr>
                <w:rFonts w:asciiTheme="majorHAnsi" w:hAnsiTheme="majorHAnsi"/>
              </w:rPr>
              <w:t xml:space="preserve">Legend </w:t>
            </w:r>
            <w:proofErr w:type="spellStart"/>
            <w:r>
              <w:rPr>
                <w:rFonts w:asciiTheme="majorHAnsi" w:hAnsiTheme="majorHAnsi"/>
              </w:rPr>
              <w:t>Mapunit</w:t>
            </w:r>
            <w:proofErr w:type="spellEnd"/>
          </w:p>
        </w:tc>
      </w:tr>
      <w:tr w:rsidR="00B4405B" w14:paraId="61F515A3" w14:textId="77777777" w:rsidTr="00D4043D">
        <w:tc>
          <w:tcPr>
            <w:tcW w:w="452" w:type="dxa"/>
            <w:vAlign w:val="center"/>
          </w:tcPr>
          <w:p w14:paraId="382D6AC4" w14:textId="35530C61" w:rsidR="00B4405B" w:rsidRPr="00B4405B" w:rsidRDefault="00B4405B" w:rsidP="00B4405B">
            <w:pPr>
              <w:jc w:val="center"/>
              <w:rPr>
                <w:rFonts w:asciiTheme="majorHAnsi" w:hAnsiTheme="majorHAnsi"/>
              </w:rPr>
            </w:pPr>
            <w:r w:rsidRPr="00B4405B">
              <w:rPr>
                <w:rFonts w:asciiTheme="majorHAnsi" w:hAnsiTheme="majorHAnsi"/>
              </w:rPr>
              <w:t>1</w:t>
            </w:r>
            <w:r w:rsidR="00C810F9">
              <w:rPr>
                <w:rFonts w:asciiTheme="majorHAnsi" w:hAnsiTheme="majorHAnsi"/>
              </w:rPr>
              <w:t>5</w:t>
            </w:r>
          </w:p>
        </w:tc>
        <w:tc>
          <w:tcPr>
            <w:tcW w:w="5843" w:type="dxa"/>
            <w:vAlign w:val="center"/>
          </w:tcPr>
          <w:p w14:paraId="4165A756" w14:textId="611AD75F" w:rsidR="00B4405B" w:rsidRPr="00B4405B" w:rsidRDefault="005E1912" w:rsidP="00BB0E11">
            <w:pPr>
              <w:spacing w:after="160" w:line="256" w:lineRule="auto"/>
              <w:contextualSpacing/>
              <w:rPr>
                <w:rFonts w:asciiTheme="majorHAnsi" w:hAnsiTheme="majorHAnsi"/>
              </w:rPr>
            </w:pPr>
            <w:r>
              <w:rPr>
                <w:rFonts w:asciiTheme="majorHAnsi" w:hAnsiTheme="majorHAnsi"/>
              </w:rPr>
              <w:t>NULL component name.</w:t>
            </w:r>
          </w:p>
        </w:tc>
        <w:tc>
          <w:tcPr>
            <w:tcW w:w="1800" w:type="dxa"/>
            <w:vAlign w:val="center"/>
          </w:tcPr>
          <w:p w14:paraId="73D168AE" w14:textId="0A70745E" w:rsidR="00B4405B" w:rsidRPr="00B4405B" w:rsidRDefault="00BB0E11" w:rsidP="00B4405B">
            <w:pPr>
              <w:jc w:val="center"/>
              <w:rPr>
                <w:rFonts w:asciiTheme="majorHAnsi" w:hAnsiTheme="majorHAnsi"/>
              </w:rPr>
            </w:pPr>
            <w:r>
              <w:rPr>
                <w:rFonts w:asciiTheme="majorHAnsi" w:hAnsiTheme="majorHAnsi"/>
              </w:rPr>
              <w:t>yes</w:t>
            </w:r>
          </w:p>
        </w:tc>
        <w:tc>
          <w:tcPr>
            <w:tcW w:w="1687" w:type="dxa"/>
            <w:vAlign w:val="center"/>
          </w:tcPr>
          <w:p w14:paraId="43A9BE44" w14:textId="172CE83B" w:rsidR="00B4405B" w:rsidRPr="00B4405B" w:rsidRDefault="00BB0E11" w:rsidP="00B4405B">
            <w:pPr>
              <w:jc w:val="center"/>
              <w:rPr>
                <w:rFonts w:asciiTheme="majorHAnsi" w:hAnsiTheme="majorHAnsi"/>
              </w:rPr>
            </w:pPr>
            <w:r>
              <w:rPr>
                <w:rFonts w:asciiTheme="majorHAnsi" w:hAnsiTheme="majorHAnsi"/>
              </w:rPr>
              <w:t>Component</w:t>
            </w:r>
          </w:p>
        </w:tc>
      </w:tr>
      <w:tr w:rsidR="00B4405B" w14:paraId="1C3540F4" w14:textId="77777777" w:rsidTr="00D4043D">
        <w:tc>
          <w:tcPr>
            <w:tcW w:w="452" w:type="dxa"/>
            <w:vAlign w:val="center"/>
          </w:tcPr>
          <w:p w14:paraId="4A061F53" w14:textId="25A00121" w:rsidR="00B4405B" w:rsidRPr="00B4405B" w:rsidRDefault="00B4405B" w:rsidP="00B4405B">
            <w:pPr>
              <w:jc w:val="center"/>
              <w:rPr>
                <w:rFonts w:asciiTheme="majorHAnsi" w:hAnsiTheme="majorHAnsi"/>
              </w:rPr>
            </w:pPr>
            <w:r w:rsidRPr="00B4405B">
              <w:rPr>
                <w:rFonts w:asciiTheme="majorHAnsi" w:hAnsiTheme="majorHAnsi"/>
              </w:rPr>
              <w:t>1</w:t>
            </w:r>
            <w:r w:rsidR="00C810F9">
              <w:rPr>
                <w:rFonts w:asciiTheme="majorHAnsi" w:hAnsiTheme="majorHAnsi"/>
              </w:rPr>
              <w:t>6</w:t>
            </w:r>
          </w:p>
        </w:tc>
        <w:tc>
          <w:tcPr>
            <w:tcW w:w="5843" w:type="dxa"/>
            <w:vAlign w:val="center"/>
          </w:tcPr>
          <w:p w14:paraId="67ECA052" w14:textId="43FC3D49" w:rsidR="00B4405B" w:rsidRPr="00B4405B" w:rsidRDefault="00E83184" w:rsidP="00C810F9">
            <w:pPr>
              <w:spacing w:after="160" w:line="256" w:lineRule="auto"/>
              <w:contextualSpacing/>
              <w:rPr>
                <w:rFonts w:asciiTheme="majorHAnsi" w:hAnsiTheme="majorHAnsi"/>
              </w:rPr>
            </w:pPr>
            <w:r>
              <w:rPr>
                <w:rFonts w:asciiTheme="majorHAnsi" w:hAnsiTheme="majorHAnsi"/>
              </w:rPr>
              <w:t>C</w:t>
            </w:r>
            <w:r w:rsidR="00BB0E11">
              <w:rPr>
                <w:rFonts w:asciiTheme="majorHAnsi" w:hAnsiTheme="majorHAnsi"/>
              </w:rPr>
              <w:t>omponents that have data in the component month table but at least one record in the table has a NULL month.</w:t>
            </w:r>
          </w:p>
        </w:tc>
        <w:tc>
          <w:tcPr>
            <w:tcW w:w="1800" w:type="dxa"/>
            <w:vAlign w:val="center"/>
          </w:tcPr>
          <w:p w14:paraId="7BCF5C93" w14:textId="5EBEFC5A" w:rsidR="00B4405B" w:rsidRPr="00B4405B" w:rsidRDefault="00BB0E11" w:rsidP="00B4405B">
            <w:pPr>
              <w:jc w:val="center"/>
              <w:rPr>
                <w:rFonts w:asciiTheme="majorHAnsi" w:hAnsiTheme="majorHAnsi"/>
              </w:rPr>
            </w:pPr>
            <w:r>
              <w:rPr>
                <w:rFonts w:asciiTheme="majorHAnsi" w:hAnsiTheme="majorHAnsi"/>
              </w:rPr>
              <w:t>yes</w:t>
            </w:r>
          </w:p>
        </w:tc>
        <w:tc>
          <w:tcPr>
            <w:tcW w:w="1687" w:type="dxa"/>
            <w:vAlign w:val="center"/>
          </w:tcPr>
          <w:p w14:paraId="5D1F7E18" w14:textId="5FE3FB2F" w:rsidR="00B4405B" w:rsidRPr="00B4405B" w:rsidRDefault="00BB0E11" w:rsidP="00B4405B">
            <w:pPr>
              <w:jc w:val="center"/>
              <w:rPr>
                <w:rFonts w:asciiTheme="majorHAnsi" w:hAnsiTheme="majorHAnsi"/>
              </w:rPr>
            </w:pPr>
            <w:r>
              <w:rPr>
                <w:rFonts w:asciiTheme="majorHAnsi" w:hAnsiTheme="majorHAnsi"/>
              </w:rPr>
              <w:t>Component Month</w:t>
            </w:r>
          </w:p>
        </w:tc>
      </w:tr>
      <w:tr w:rsidR="00B4405B" w14:paraId="61209607" w14:textId="77777777" w:rsidTr="00D4043D">
        <w:tc>
          <w:tcPr>
            <w:tcW w:w="452" w:type="dxa"/>
            <w:vAlign w:val="center"/>
          </w:tcPr>
          <w:p w14:paraId="7D19B1EA" w14:textId="7ED2A24E" w:rsidR="00B4405B" w:rsidRPr="00B4405B" w:rsidRDefault="00C810F9" w:rsidP="00B4405B">
            <w:pPr>
              <w:jc w:val="center"/>
              <w:rPr>
                <w:rFonts w:asciiTheme="majorHAnsi" w:hAnsiTheme="majorHAnsi"/>
              </w:rPr>
            </w:pPr>
            <w:r>
              <w:rPr>
                <w:rFonts w:asciiTheme="majorHAnsi" w:hAnsiTheme="majorHAnsi"/>
              </w:rPr>
              <w:t>17</w:t>
            </w:r>
          </w:p>
        </w:tc>
        <w:tc>
          <w:tcPr>
            <w:tcW w:w="5843" w:type="dxa"/>
            <w:vAlign w:val="center"/>
          </w:tcPr>
          <w:p w14:paraId="5DCB47CE" w14:textId="02BE2176" w:rsidR="00B4405B" w:rsidRPr="00B4405B" w:rsidRDefault="00E83184" w:rsidP="00C869A8">
            <w:pPr>
              <w:spacing w:after="160" w:line="256" w:lineRule="auto"/>
              <w:contextualSpacing/>
              <w:rPr>
                <w:rFonts w:asciiTheme="majorHAnsi" w:hAnsiTheme="majorHAnsi"/>
              </w:rPr>
            </w:pPr>
            <w:r>
              <w:rPr>
                <w:rFonts w:asciiTheme="majorHAnsi" w:hAnsiTheme="majorHAnsi"/>
              </w:rPr>
              <w:t>E</w:t>
            </w:r>
            <w:r w:rsidR="00BB0E11">
              <w:rPr>
                <w:rFonts w:asciiTheme="majorHAnsi" w:hAnsiTheme="majorHAnsi"/>
              </w:rPr>
              <w:t xml:space="preserve">ntries in the Component Text table have </w:t>
            </w:r>
            <w:r>
              <w:rPr>
                <w:rFonts w:asciiTheme="majorHAnsi" w:hAnsiTheme="majorHAnsi"/>
              </w:rPr>
              <w:t xml:space="preserve">a </w:t>
            </w:r>
            <w:r w:rsidR="00BB0E11">
              <w:rPr>
                <w:rFonts w:asciiTheme="majorHAnsi" w:hAnsiTheme="majorHAnsi"/>
              </w:rPr>
              <w:t xml:space="preserve">component text kind of </w:t>
            </w:r>
            <w:r w:rsidR="00C869A8">
              <w:rPr>
                <w:rFonts w:asciiTheme="majorHAnsi" w:hAnsiTheme="majorHAnsi"/>
              </w:rPr>
              <w:t>nontechnical</w:t>
            </w:r>
            <w:r w:rsidR="00BB0E11">
              <w:rPr>
                <w:rFonts w:asciiTheme="majorHAnsi" w:hAnsiTheme="majorHAnsi"/>
              </w:rPr>
              <w:t xml:space="preserve"> description but have </w:t>
            </w:r>
            <w:r>
              <w:rPr>
                <w:rFonts w:asciiTheme="majorHAnsi" w:hAnsiTheme="majorHAnsi"/>
              </w:rPr>
              <w:t xml:space="preserve">a </w:t>
            </w:r>
            <w:r w:rsidR="00BB0E11">
              <w:rPr>
                <w:rFonts w:asciiTheme="majorHAnsi" w:hAnsiTheme="majorHAnsi"/>
              </w:rPr>
              <w:t>NULL category.</w:t>
            </w:r>
          </w:p>
        </w:tc>
        <w:tc>
          <w:tcPr>
            <w:tcW w:w="1800" w:type="dxa"/>
            <w:vAlign w:val="center"/>
          </w:tcPr>
          <w:p w14:paraId="5A8E95F5" w14:textId="4B3B460E" w:rsidR="00B4405B" w:rsidRPr="00B4405B" w:rsidRDefault="00BB0E11" w:rsidP="00B4405B">
            <w:pPr>
              <w:jc w:val="center"/>
              <w:rPr>
                <w:rFonts w:asciiTheme="majorHAnsi" w:hAnsiTheme="majorHAnsi"/>
              </w:rPr>
            </w:pPr>
            <w:r>
              <w:rPr>
                <w:rFonts w:asciiTheme="majorHAnsi" w:hAnsiTheme="majorHAnsi"/>
              </w:rPr>
              <w:t>yes</w:t>
            </w:r>
          </w:p>
        </w:tc>
        <w:tc>
          <w:tcPr>
            <w:tcW w:w="1687" w:type="dxa"/>
            <w:vAlign w:val="center"/>
          </w:tcPr>
          <w:p w14:paraId="2B1BB5F7" w14:textId="3BFB6A71" w:rsidR="00B4405B" w:rsidRPr="00B4405B" w:rsidRDefault="00BB0E11" w:rsidP="00B4405B">
            <w:pPr>
              <w:jc w:val="center"/>
              <w:rPr>
                <w:rFonts w:asciiTheme="majorHAnsi" w:hAnsiTheme="majorHAnsi"/>
              </w:rPr>
            </w:pPr>
            <w:r>
              <w:rPr>
                <w:rFonts w:asciiTheme="majorHAnsi" w:hAnsiTheme="majorHAnsi"/>
              </w:rPr>
              <w:t>Component Text</w:t>
            </w:r>
          </w:p>
        </w:tc>
      </w:tr>
      <w:tr w:rsidR="00B4405B" w14:paraId="411763C5" w14:textId="77777777" w:rsidTr="00D4043D">
        <w:tc>
          <w:tcPr>
            <w:tcW w:w="452" w:type="dxa"/>
            <w:vAlign w:val="center"/>
          </w:tcPr>
          <w:p w14:paraId="58B42ED5" w14:textId="102EE224" w:rsidR="00B4405B" w:rsidRPr="00B4405B" w:rsidRDefault="00C810F9" w:rsidP="00B4405B">
            <w:pPr>
              <w:jc w:val="center"/>
              <w:rPr>
                <w:rFonts w:asciiTheme="majorHAnsi" w:hAnsiTheme="majorHAnsi"/>
              </w:rPr>
            </w:pPr>
            <w:r>
              <w:rPr>
                <w:rFonts w:asciiTheme="majorHAnsi" w:hAnsiTheme="majorHAnsi"/>
              </w:rPr>
              <w:t>18</w:t>
            </w:r>
          </w:p>
        </w:tc>
        <w:tc>
          <w:tcPr>
            <w:tcW w:w="5843" w:type="dxa"/>
            <w:vAlign w:val="center"/>
          </w:tcPr>
          <w:p w14:paraId="137592E6" w14:textId="53165740" w:rsidR="00B4405B" w:rsidRPr="00B4405B" w:rsidRDefault="00E83184" w:rsidP="00C869A8">
            <w:pPr>
              <w:spacing w:after="160" w:line="256" w:lineRule="auto"/>
              <w:contextualSpacing/>
              <w:rPr>
                <w:rFonts w:asciiTheme="majorHAnsi" w:hAnsiTheme="majorHAnsi"/>
              </w:rPr>
            </w:pPr>
            <w:r>
              <w:rPr>
                <w:rFonts w:asciiTheme="majorHAnsi" w:hAnsiTheme="majorHAnsi"/>
              </w:rPr>
              <w:t>C</w:t>
            </w:r>
            <w:r w:rsidR="00C810F9">
              <w:rPr>
                <w:rFonts w:asciiTheme="majorHAnsi" w:hAnsiTheme="majorHAnsi"/>
              </w:rPr>
              <w:t xml:space="preserve">omponents that don’t have a record in the Component Text table with a component text kind of </w:t>
            </w:r>
            <w:r w:rsidR="00C869A8">
              <w:rPr>
                <w:rFonts w:asciiTheme="majorHAnsi" w:hAnsiTheme="majorHAnsi"/>
              </w:rPr>
              <w:t>nontechnical</w:t>
            </w:r>
            <w:r w:rsidR="00C810F9">
              <w:rPr>
                <w:rFonts w:asciiTheme="majorHAnsi" w:hAnsiTheme="majorHAnsi"/>
              </w:rPr>
              <w:t xml:space="preserve"> description.</w:t>
            </w:r>
          </w:p>
        </w:tc>
        <w:tc>
          <w:tcPr>
            <w:tcW w:w="1800" w:type="dxa"/>
            <w:vAlign w:val="center"/>
          </w:tcPr>
          <w:p w14:paraId="20913C27" w14:textId="4A1CB527" w:rsidR="00B4405B" w:rsidRPr="00B4405B" w:rsidRDefault="00C810F9" w:rsidP="00B4405B">
            <w:pPr>
              <w:jc w:val="center"/>
              <w:rPr>
                <w:rFonts w:asciiTheme="majorHAnsi" w:hAnsiTheme="majorHAnsi"/>
              </w:rPr>
            </w:pPr>
            <w:r>
              <w:rPr>
                <w:rFonts w:asciiTheme="majorHAnsi" w:hAnsiTheme="majorHAnsi"/>
              </w:rPr>
              <w:t>yes</w:t>
            </w:r>
          </w:p>
        </w:tc>
        <w:tc>
          <w:tcPr>
            <w:tcW w:w="1687" w:type="dxa"/>
            <w:vAlign w:val="center"/>
          </w:tcPr>
          <w:p w14:paraId="7EBD594A" w14:textId="4A5E7627" w:rsidR="00B4405B" w:rsidRPr="00B4405B" w:rsidRDefault="00C810F9" w:rsidP="00B4405B">
            <w:pPr>
              <w:jc w:val="center"/>
              <w:rPr>
                <w:rFonts w:asciiTheme="majorHAnsi" w:hAnsiTheme="majorHAnsi"/>
              </w:rPr>
            </w:pPr>
            <w:r>
              <w:rPr>
                <w:rFonts w:asciiTheme="majorHAnsi" w:hAnsiTheme="majorHAnsi"/>
              </w:rPr>
              <w:t>Component Text</w:t>
            </w:r>
          </w:p>
        </w:tc>
      </w:tr>
      <w:tr w:rsidR="00B4405B" w14:paraId="248C2F99" w14:textId="77777777" w:rsidTr="00D4043D">
        <w:tc>
          <w:tcPr>
            <w:tcW w:w="452" w:type="dxa"/>
            <w:vAlign w:val="center"/>
          </w:tcPr>
          <w:p w14:paraId="7C0B0AA0" w14:textId="122769A8"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19</w:t>
            </w:r>
          </w:p>
        </w:tc>
        <w:tc>
          <w:tcPr>
            <w:tcW w:w="5843" w:type="dxa"/>
            <w:vAlign w:val="center"/>
          </w:tcPr>
          <w:p w14:paraId="4EA38F24" w14:textId="5EA84F6F" w:rsidR="00B4405B" w:rsidRPr="00C810F9" w:rsidRDefault="00C27FCA" w:rsidP="00E83184">
            <w:pPr>
              <w:spacing w:after="160" w:line="256" w:lineRule="auto"/>
              <w:contextualSpacing/>
              <w:rPr>
                <w:rFonts w:asciiTheme="majorHAnsi" w:hAnsiTheme="majorHAnsi"/>
                <w:i/>
                <w:color w:val="FF0000"/>
              </w:rPr>
            </w:pPr>
            <w:r>
              <w:rPr>
                <w:rFonts w:asciiTheme="majorHAnsi" w:hAnsiTheme="majorHAnsi"/>
                <w:i/>
                <w:color w:val="FF0000"/>
              </w:rPr>
              <w:t>Interpretations</w:t>
            </w:r>
            <w:r w:rsidR="00C810F9" w:rsidRPr="00C810F9">
              <w:rPr>
                <w:rFonts w:asciiTheme="majorHAnsi" w:hAnsiTheme="majorHAnsi"/>
                <w:i/>
                <w:color w:val="FF0000"/>
              </w:rPr>
              <w:t xml:space="preserve"> don’t meet SDV requirements</w:t>
            </w:r>
            <w:r w:rsidR="00E83184">
              <w:rPr>
                <w:rFonts w:asciiTheme="majorHAnsi" w:hAnsiTheme="majorHAnsi"/>
                <w:i/>
                <w:color w:val="FF0000"/>
              </w:rPr>
              <w:t>.</w:t>
            </w:r>
          </w:p>
        </w:tc>
        <w:tc>
          <w:tcPr>
            <w:tcW w:w="1800" w:type="dxa"/>
            <w:vAlign w:val="center"/>
          </w:tcPr>
          <w:p w14:paraId="73B72B05" w14:textId="73C62F5A"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no</w:t>
            </w:r>
          </w:p>
        </w:tc>
        <w:tc>
          <w:tcPr>
            <w:tcW w:w="1687" w:type="dxa"/>
            <w:vAlign w:val="center"/>
          </w:tcPr>
          <w:p w14:paraId="54FA61F1" w14:textId="151377D9"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Rule</w:t>
            </w:r>
          </w:p>
        </w:tc>
      </w:tr>
      <w:tr w:rsidR="00B4405B" w14:paraId="1E082B14" w14:textId="77777777" w:rsidTr="00D4043D">
        <w:tc>
          <w:tcPr>
            <w:tcW w:w="452" w:type="dxa"/>
            <w:vAlign w:val="center"/>
          </w:tcPr>
          <w:p w14:paraId="10092B93" w14:textId="45FB3085"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20</w:t>
            </w:r>
          </w:p>
        </w:tc>
        <w:tc>
          <w:tcPr>
            <w:tcW w:w="5843" w:type="dxa"/>
            <w:vAlign w:val="center"/>
          </w:tcPr>
          <w:p w14:paraId="4AD95C20" w14:textId="164DE8C1" w:rsidR="00B4405B" w:rsidRPr="00C810F9" w:rsidRDefault="00E83184" w:rsidP="00C810F9">
            <w:pPr>
              <w:spacing w:after="160" w:line="256" w:lineRule="auto"/>
              <w:contextualSpacing/>
              <w:rPr>
                <w:rFonts w:asciiTheme="majorHAnsi" w:hAnsiTheme="majorHAnsi"/>
                <w:i/>
                <w:color w:val="FF0000"/>
              </w:rPr>
            </w:pPr>
            <w:r>
              <w:rPr>
                <w:rFonts w:asciiTheme="majorHAnsi" w:hAnsiTheme="majorHAnsi"/>
                <w:i/>
                <w:color w:val="FF0000"/>
              </w:rPr>
              <w:t>P</w:t>
            </w:r>
            <w:r w:rsidR="00C810F9" w:rsidRPr="00C810F9">
              <w:rPr>
                <w:rFonts w:asciiTheme="majorHAnsi" w:hAnsiTheme="majorHAnsi"/>
                <w:i/>
                <w:color w:val="FF0000"/>
              </w:rPr>
              <w:t>rimary rule is</w:t>
            </w:r>
            <w:r>
              <w:rPr>
                <w:rFonts w:asciiTheme="majorHAnsi" w:hAnsiTheme="majorHAnsi"/>
                <w:i/>
                <w:color w:val="FF0000"/>
              </w:rPr>
              <w:t xml:space="preserve"> not</w:t>
            </w:r>
            <w:r w:rsidR="00C810F9" w:rsidRPr="00C810F9">
              <w:rPr>
                <w:rFonts w:asciiTheme="majorHAnsi" w:hAnsiTheme="majorHAnsi"/>
                <w:i/>
                <w:color w:val="FF0000"/>
              </w:rPr>
              <w:t xml:space="preserve"> marked ready to use.</w:t>
            </w:r>
          </w:p>
        </w:tc>
        <w:tc>
          <w:tcPr>
            <w:tcW w:w="1800" w:type="dxa"/>
            <w:vAlign w:val="center"/>
          </w:tcPr>
          <w:p w14:paraId="0FB01A89" w14:textId="67C24F4C"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no</w:t>
            </w:r>
          </w:p>
        </w:tc>
        <w:tc>
          <w:tcPr>
            <w:tcW w:w="1687" w:type="dxa"/>
            <w:vAlign w:val="center"/>
          </w:tcPr>
          <w:p w14:paraId="71F6A440" w14:textId="2468FDCA"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Rule</w:t>
            </w:r>
          </w:p>
        </w:tc>
      </w:tr>
      <w:tr w:rsidR="00B4405B" w14:paraId="59403681" w14:textId="77777777" w:rsidTr="00D4043D">
        <w:tc>
          <w:tcPr>
            <w:tcW w:w="452" w:type="dxa"/>
            <w:vAlign w:val="center"/>
          </w:tcPr>
          <w:p w14:paraId="20F5606E" w14:textId="0AF4C9F2" w:rsidR="00B4405B" w:rsidRPr="00C810F9" w:rsidRDefault="00B4405B" w:rsidP="00B4405B">
            <w:pPr>
              <w:jc w:val="center"/>
              <w:rPr>
                <w:rFonts w:asciiTheme="majorHAnsi" w:hAnsiTheme="majorHAnsi"/>
                <w:i/>
                <w:color w:val="FF0000"/>
              </w:rPr>
            </w:pPr>
            <w:r w:rsidRPr="00C810F9">
              <w:rPr>
                <w:rFonts w:asciiTheme="majorHAnsi" w:hAnsiTheme="majorHAnsi"/>
                <w:i/>
                <w:color w:val="FF0000"/>
              </w:rPr>
              <w:t>2</w:t>
            </w:r>
            <w:r w:rsidR="00C810F9" w:rsidRPr="00C810F9">
              <w:rPr>
                <w:rFonts w:asciiTheme="majorHAnsi" w:hAnsiTheme="majorHAnsi"/>
                <w:i/>
                <w:color w:val="FF0000"/>
              </w:rPr>
              <w:t>1</w:t>
            </w:r>
          </w:p>
        </w:tc>
        <w:tc>
          <w:tcPr>
            <w:tcW w:w="5843" w:type="dxa"/>
            <w:vAlign w:val="center"/>
          </w:tcPr>
          <w:p w14:paraId="008127DE" w14:textId="55848B89" w:rsidR="00B4405B" w:rsidRPr="00C810F9" w:rsidRDefault="00E83184" w:rsidP="00E83184">
            <w:pPr>
              <w:spacing w:after="160" w:line="256" w:lineRule="auto"/>
              <w:contextualSpacing/>
              <w:rPr>
                <w:rFonts w:asciiTheme="majorHAnsi" w:hAnsiTheme="majorHAnsi"/>
                <w:i/>
                <w:color w:val="FF0000"/>
              </w:rPr>
            </w:pPr>
            <w:r>
              <w:rPr>
                <w:rFonts w:asciiTheme="majorHAnsi" w:hAnsiTheme="majorHAnsi"/>
                <w:i/>
                <w:color w:val="FF0000"/>
              </w:rPr>
              <w:t>N</w:t>
            </w:r>
            <w:r w:rsidR="00C810F9" w:rsidRPr="00C810F9">
              <w:rPr>
                <w:rFonts w:asciiTheme="majorHAnsi" w:hAnsiTheme="majorHAnsi"/>
                <w:i/>
                <w:color w:val="FF0000"/>
              </w:rPr>
              <w:t>ational interpretations use rules not owned by Pangaea</w:t>
            </w:r>
            <w:r>
              <w:rPr>
                <w:rFonts w:asciiTheme="majorHAnsi" w:hAnsiTheme="majorHAnsi"/>
                <w:i/>
                <w:color w:val="FF0000"/>
              </w:rPr>
              <w:t>.</w:t>
            </w:r>
          </w:p>
        </w:tc>
        <w:tc>
          <w:tcPr>
            <w:tcW w:w="1800" w:type="dxa"/>
            <w:vAlign w:val="center"/>
          </w:tcPr>
          <w:p w14:paraId="75E32332" w14:textId="6BF3F6B1"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no</w:t>
            </w:r>
          </w:p>
        </w:tc>
        <w:tc>
          <w:tcPr>
            <w:tcW w:w="1687" w:type="dxa"/>
            <w:vAlign w:val="center"/>
          </w:tcPr>
          <w:p w14:paraId="25CA342C" w14:textId="094BE3D5" w:rsidR="00B4405B" w:rsidRPr="00C810F9" w:rsidRDefault="00C810F9" w:rsidP="00B4405B">
            <w:pPr>
              <w:jc w:val="center"/>
              <w:rPr>
                <w:rFonts w:asciiTheme="majorHAnsi" w:hAnsiTheme="majorHAnsi"/>
                <w:i/>
                <w:color w:val="FF0000"/>
              </w:rPr>
            </w:pPr>
            <w:r w:rsidRPr="00C810F9">
              <w:rPr>
                <w:rFonts w:asciiTheme="majorHAnsi" w:hAnsiTheme="majorHAnsi"/>
                <w:i/>
                <w:color w:val="FF0000"/>
              </w:rPr>
              <w:t>Rule</w:t>
            </w:r>
          </w:p>
        </w:tc>
      </w:tr>
    </w:tbl>
    <w:p w14:paraId="5F45958E" w14:textId="77777777" w:rsidR="00B4405B" w:rsidRDefault="00B4405B" w:rsidP="002448AC">
      <w:pPr>
        <w:jc w:val="both"/>
        <w:rPr>
          <w:rFonts w:asciiTheme="majorHAnsi" w:hAnsiTheme="majorHAnsi"/>
          <w:sz w:val="24"/>
          <w:szCs w:val="24"/>
        </w:rPr>
      </w:pPr>
    </w:p>
    <w:p w14:paraId="7FB5BDB8" w14:textId="75A73535" w:rsidR="00C95780" w:rsidRPr="002448AC" w:rsidRDefault="00C95780" w:rsidP="00C95780">
      <w:pPr>
        <w:jc w:val="both"/>
        <w:rPr>
          <w:rFonts w:asciiTheme="majorHAnsi" w:hAnsiTheme="majorHAnsi"/>
          <w:sz w:val="24"/>
          <w:szCs w:val="24"/>
        </w:rPr>
      </w:pPr>
      <w:r w:rsidRPr="002448AC">
        <w:rPr>
          <w:rFonts w:asciiTheme="majorHAnsi" w:hAnsiTheme="majorHAnsi"/>
          <w:sz w:val="24"/>
          <w:szCs w:val="24"/>
        </w:rPr>
        <w:t xml:space="preserve">The report is designed </w:t>
      </w:r>
      <w:r>
        <w:rPr>
          <w:rFonts w:asciiTheme="majorHAnsi" w:hAnsiTheme="majorHAnsi"/>
          <w:sz w:val="24"/>
          <w:szCs w:val="24"/>
        </w:rPr>
        <w:t>as pre-check that can be run in advance of exporting a soil survey.  It will allow the State Soil Scientist to</w:t>
      </w:r>
      <w:r w:rsidRPr="002448AC">
        <w:rPr>
          <w:rFonts w:asciiTheme="majorHAnsi" w:hAnsiTheme="majorHAnsi"/>
          <w:sz w:val="24"/>
          <w:szCs w:val="24"/>
        </w:rPr>
        <w:t xml:space="preserve"> identif</w:t>
      </w:r>
      <w:r>
        <w:rPr>
          <w:rFonts w:asciiTheme="majorHAnsi" w:hAnsiTheme="majorHAnsi"/>
          <w:sz w:val="24"/>
          <w:szCs w:val="24"/>
        </w:rPr>
        <w:t xml:space="preserve">y survey areas that will fail the export.  </w:t>
      </w:r>
      <w:r w:rsidRPr="002448AC">
        <w:rPr>
          <w:rFonts w:asciiTheme="majorHAnsi" w:hAnsiTheme="majorHAnsi"/>
          <w:sz w:val="24"/>
          <w:szCs w:val="24"/>
        </w:rPr>
        <w:t xml:space="preserve">It can </w:t>
      </w:r>
      <w:r>
        <w:rPr>
          <w:rFonts w:asciiTheme="majorHAnsi" w:hAnsiTheme="majorHAnsi"/>
          <w:sz w:val="24"/>
          <w:szCs w:val="24"/>
        </w:rPr>
        <w:t xml:space="preserve">be run on a single survey area or </w:t>
      </w:r>
      <w:r w:rsidRPr="002448AC">
        <w:rPr>
          <w:rFonts w:asciiTheme="majorHAnsi" w:hAnsiTheme="majorHAnsi"/>
          <w:sz w:val="24"/>
          <w:szCs w:val="24"/>
        </w:rPr>
        <w:t>an ent</w:t>
      </w:r>
      <w:r>
        <w:rPr>
          <w:rFonts w:asciiTheme="majorHAnsi" w:hAnsiTheme="majorHAnsi"/>
          <w:sz w:val="24"/>
          <w:szCs w:val="24"/>
        </w:rPr>
        <w:t>ire state.</w:t>
      </w:r>
    </w:p>
    <w:p w14:paraId="5B54CCE7" w14:textId="77777777" w:rsidR="00B4405B" w:rsidRPr="002448AC" w:rsidRDefault="00B4405B" w:rsidP="002448AC">
      <w:pPr>
        <w:jc w:val="both"/>
        <w:rPr>
          <w:rFonts w:asciiTheme="majorHAnsi" w:hAnsiTheme="majorHAnsi"/>
          <w:sz w:val="24"/>
          <w:szCs w:val="24"/>
        </w:rPr>
      </w:pPr>
    </w:p>
    <w:p w14:paraId="56C8D571" w14:textId="032C2B6C" w:rsidR="00BF02BB" w:rsidRPr="00BF02BB" w:rsidRDefault="009A1942" w:rsidP="00BF02BB">
      <w:pPr>
        <w:pStyle w:val="Heading1"/>
      </w:pPr>
      <w:r>
        <w:lastRenderedPageBreak/>
        <w:t>Report</w:t>
      </w:r>
      <w:r w:rsidR="00FC4EF5">
        <w:t xml:space="preserve"> </w:t>
      </w:r>
      <w:r w:rsidR="00383DD6">
        <w:t>Overview and Instructions</w:t>
      </w:r>
    </w:p>
    <w:p w14:paraId="42853E11" w14:textId="3A57662C" w:rsidR="00BF02BB" w:rsidRDefault="00383DD6" w:rsidP="00383DD6">
      <w:pPr>
        <w:rPr>
          <w:sz w:val="24"/>
          <w:szCs w:val="24"/>
        </w:rPr>
      </w:pPr>
      <w:r w:rsidRPr="00383DD6">
        <w:rPr>
          <w:sz w:val="24"/>
          <w:szCs w:val="24"/>
        </w:rPr>
        <w:t xml:space="preserve">There are two versions of the </w:t>
      </w:r>
      <w:r>
        <w:rPr>
          <w:sz w:val="24"/>
          <w:szCs w:val="24"/>
        </w:rPr>
        <w:t>rep</w:t>
      </w:r>
      <w:r w:rsidR="00BF02BB">
        <w:rPr>
          <w:sz w:val="24"/>
          <w:szCs w:val="24"/>
        </w:rPr>
        <w:t>ort.  The outputs are identical.  The only differences are the report locations and the parameters that can be selected prior to running the report:</w:t>
      </w:r>
    </w:p>
    <w:p w14:paraId="25B76B53" w14:textId="77777777" w:rsidR="00BF02BB" w:rsidRPr="00BF02BB" w:rsidRDefault="00BF02BB" w:rsidP="00BF02BB">
      <w:pPr>
        <w:pStyle w:val="ListParagraph"/>
        <w:numPr>
          <w:ilvl w:val="0"/>
          <w:numId w:val="18"/>
        </w:numPr>
        <w:rPr>
          <w:sz w:val="24"/>
          <w:szCs w:val="24"/>
          <w:u w:val="single"/>
        </w:rPr>
      </w:pPr>
      <w:r w:rsidRPr="00BF02BB">
        <w:rPr>
          <w:sz w:val="24"/>
          <w:szCs w:val="24"/>
          <w:u w:val="single"/>
        </w:rPr>
        <w:t>W</w:t>
      </w:r>
      <w:r w:rsidR="00383DD6" w:rsidRPr="00BF02BB">
        <w:rPr>
          <w:sz w:val="24"/>
          <w:szCs w:val="24"/>
          <w:u w:val="single"/>
        </w:rPr>
        <w:t>eb based report</w:t>
      </w:r>
    </w:p>
    <w:p w14:paraId="45F7708A" w14:textId="5A161982" w:rsidR="00BF02BB" w:rsidRDefault="00BF02BB" w:rsidP="00BF02BB">
      <w:pPr>
        <w:pStyle w:val="ListParagraph"/>
        <w:numPr>
          <w:ilvl w:val="1"/>
          <w:numId w:val="18"/>
        </w:numPr>
        <w:rPr>
          <w:sz w:val="24"/>
          <w:szCs w:val="24"/>
        </w:rPr>
      </w:pPr>
      <w:r>
        <w:rPr>
          <w:sz w:val="24"/>
          <w:szCs w:val="24"/>
        </w:rPr>
        <w:t>Can be run via URL.</w:t>
      </w:r>
    </w:p>
    <w:p w14:paraId="40A52DB5" w14:textId="1CDD7CE0" w:rsidR="00BF02BB" w:rsidRDefault="00BF02BB" w:rsidP="00BF02BB">
      <w:pPr>
        <w:pStyle w:val="ListParagraph"/>
        <w:numPr>
          <w:ilvl w:val="1"/>
          <w:numId w:val="18"/>
        </w:numPr>
        <w:rPr>
          <w:sz w:val="24"/>
          <w:szCs w:val="24"/>
        </w:rPr>
      </w:pPr>
      <w:r>
        <w:rPr>
          <w:sz w:val="24"/>
          <w:szCs w:val="24"/>
        </w:rPr>
        <w:t>Only one parameter, which means report makes more assumptions about what survey areas should be include.</w:t>
      </w:r>
    </w:p>
    <w:p w14:paraId="2DF8A95C" w14:textId="10EFD458" w:rsidR="00BF02BB" w:rsidRDefault="00BF02BB" w:rsidP="00BF02BB">
      <w:pPr>
        <w:pStyle w:val="ListParagraph"/>
        <w:numPr>
          <w:ilvl w:val="1"/>
          <w:numId w:val="18"/>
        </w:numPr>
        <w:rPr>
          <w:sz w:val="24"/>
          <w:szCs w:val="24"/>
        </w:rPr>
      </w:pPr>
      <w:r>
        <w:rPr>
          <w:sz w:val="24"/>
          <w:szCs w:val="24"/>
        </w:rPr>
        <w:t>Slim chance data could be excluded</w:t>
      </w:r>
    </w:p>
    <w:p w14:paraId="2848EE6F" w14:textId="2541AEAD" w:rsidR="00BF02BB" w:rsidRDefault="00BF02BB" w:rsidP="00BF02BB">
      <w:pPr>
        <w:pStyle w:val="ListParagraph"/>
        <w:numPr>
          <w:ilvl w:val="1"/>
          <w:numId w:val="18"/>
        </w:numPr>
        <w:rPr>
          <w:sz w:val="24"/>
          <w:szCs w:val="24"/>
        </w:rPr>
      </w:pPr>
      <w:r>
        <w:rPr>
          <w:sz w:val="24"/>
          <w:szCs w:val="24"/>
        </w:rPr>
        <w:t>Chance that undesirable data may be included.</w:t>
      </w:r>
    </w:p>
    <w:p w14:paraId="05489328" w14:textId="4C422BAA" w:rsidR="00BF02BB" w:rsidRDefault="00BF02BB" w:rsidP="00BF02BB">
      <w:pPr>
        <w:pStyle w:val="ListParagraph"/>
        <w:numPr>
          <w:ilvl w:val="1"/>
          <w:numId w:val="18"/>
        </w:numPr>
        <w:rPr>
          <w:sz w:val="24"/>
          <w:szCs w:val="24"/>
        </w:rPr>
      </w:pPr>
      <w:r>
        <w:rPr>
          <w:sz w:val="24"/>
          <w:szCs w:val="24"/>
        </w:rPr>
        <w:t>Can only be run on an entire state.</w:t>
      </w:r>
    </w:p>
    <w:p w14:paraId="63D6E1DC" w14:textId="77777777" w:rsidR="00BF02BB" w:rsidRDefault="00BF02BB" w:rsidP="00BF02BB">
      <w:pPr>
        <w:pStyle w:val="ListParagraph"/>
        <w:ind w:left="1500"/>
        <w:rPr>
          <w:sz w:val="24"/>
          <w:szCs w:val="24"/>
        </w:rPr>
      </w:pPr>
    </w:p>
    <w:p w14:paraId="65FB2987" w14:textId="77777777" w:rsidR="00BF02BB" w:rsidRPr="00BF02BB" w:rsidRDefault="00BF02BB" w:rsidP="00BF02BB">
      <w:pPr>
        <w:pStyle w:val="ListParagraph"/>
        <w:numPr>
          <w:ilvl w:val="0"/>
          <w:numId w:val="18"/>
        </w:numPr>
        <w:rPr>
          <w:sz w:val="24"/>
          <w:szCs w:val="24"/>
          <w:u w:val="single"/>
        </w:rPr>
      </w:pPr>
      <w:r w:rsidRPr="00BF02BB">
        <w:rPr>
          <w:sz w:val="24"/>
          <w:szCs w:val="24"/>
          <w:u w:val="single"/>
        </w:rPr>
        <w:t>NASIS based report</w:t>
      </w:r>
    </w:p>
    <w:p w14:paraId="7AED07DC" w14:textId="77777777" w:rsidR="00BF02BB" w:rsidRDefault="00BF02BB" w:rsidP="00BF02BB">
      <w:pPr>
        <w:pStyle w:val="ListParagraph"/>
        <w:numPr>
          <w:ilvl w:val="1"/>
          <w:numId w:val="18"/>
        </w:numPr>
        <w:rPr>
          <w:sz w:val="24"/>
          <w:szCs w:val="24"/>
        </w:rPr>
      </w:pPr>
      <w:r>
        <w:rPr>
          <w:sz w:val="24"/>
          <w:szCs w:val="24"/>
        </w:rPr>
        <w:t xml:space="preserve">Must run from </w:t>
      </w:r>
      <w:proofErr w:type="spellStart"/>
      <w:r>
        <w:rPr>
          <w:sz w:val="24"/>
          <w:szCs w:val="24"/>
        </w:rPr>
        <w:t>with in</w:t>
      </w:r>
      <w:proofErr w:type="spellEnd"/>
      <w:r>
        <w:rPr>
          <w:sz w:val="24"/>
          <w:szCs w:val="24"/>
        </w:rPr>
        <w:t xml:space="preserve"> NASIS</w:t>
      </w:r>
    </w:p>
    <w:p w14:paraId="055F1C77" w14:textId="12A80C12" w:rsidR="00BF02BB" w:rsidRDefault="00BF02BB" w:rsidP="00BF02BB">
      <w:pPr>
        <w:pStyle w:val="ListParagraph"/>
        <w:numPr>
          <w:ilvl w:val="1"/>
          <w:numId w:val="18"/>
        </w:numPr>
        <w:rPr>
          <w:sz w:val="24"/>
          <w:szCs w:val="24"/>
        </w:rPr>
      </w:pPr>
      <w:r>
        <w:rPr>
          <w:sz w:val="24"/>
          <w:szCs w:val="24"/>
        </w:rPr>
        <w:t>Has four parameters, which gives the user more control over the output.</w:t>
      </w:r>
    </w:p>
    <w:p w14:paraId="34F1AA27" w14:textId="361957C3" w:rsidR="00BF02BB" w:rsidRDefault="00BF02BB" w:rsidP="00BF02BB">
      <w:pPr>
        <w:pStyle w:val="ListParagraph"/>
        <w:numPr>
          <w:ilvl w:val="1"/>
          <w:numId w:val="18"/>
        </w:numPr>
        <w:rPr>
          <w:sz w:val="24"/>
          <w:szCs w:val="24"/>
        </w:rPr>
      </w:pPr>
      <w:r>
        <w:rPr>
          <w:sz w:val="24"/>
          <w:szCs w:val="24"/>
        </w:rPr>
        <w:t>Can run on a single soil survey area or entire state.</w:t>
      </w:r>
    </w:p>
    <w:p w14:paraId="7204ED6D" w14:textId="77777777" w:rsidR="00383DD6" w:rsidRDefault="00383DD6" w:rsidP="00383DD6">
      <w:pPr>
        <w:rPr>
          <w:sz w:val="24"/>
          <w:szCs w:val="24"/>
        </w:rPr>
      </w:pPr>
    </w:p>
    <w:p w14:paraId="5647AF99" w14:textId="00C3FD20" w:rsidR="00383DD6" w:rsidRDefault="00383DD6" w:rsidP="00383DD6">
      <w:pPr>
        <w:pStyle w:val="Heading2"/>
      </w:pPr>
      <w:r>
        <w:t>Web Based Version of the Report</w:t>
      </w:r>
    </w:p>
    <w:p w14:paraId="1E7DD1E8" w14:textId="553338D3" w:rsidR="00383DD6" w:rsidRDefault="00383DD6" w:rsidP="00383DD6">
      <w:pPr>
        <w:ind w:left="360"/>
        <w:rPr>
          <w:sz w:val="24"/>
          <w:szCs w:val="24"/>
        </w:rPr>
      </w:pPr>
      <w:r>
        <w:rPr>
          <w:sz w:val="24"/>
          <w:szCs w:val="24"/>
        </w:rPr>
        <w:t xml:space="preserve">This version can be run outside of NASIS and it only has one parameter as an option. It makes more assumptions than the NASIS version, but it should work for most of the country.  There is a chance a survey area could accidentally be </w:t>
      </w:r>
      <w:proofErr w:type="gramStart"/>
      <w:r>
        <w:rPr>
          <w:sz w:val="24"/>
          <w:szCs w:val="24"/>
        </w:rPr>
        <w:t>excluded</w:t>
      </w:r>
      <w:proofErr w:type="gramEnd"/>
      <w:r>
        <w:rPr>
          <w:sz w:val="24"/>
          <w:szCs w:val="24"/>
        </w:rPr>
        <w:t xml:space="preserve"> or extra surveys </w:t>
      </w:r>
      <w:r w:rsidR="00BF02BB">
        <w:rPr>
          <w:sz w:val="24"/>
          <w:szCs w:val="24"/>
        </w:rPr>
        <w:t>errors</w:t>
      </w:r>
      <w:r>
        <w:rPr>
          <w:sz w:val="24"/>
          <w:szCs w:val="24"/>
        </w:rPr>
        <w:t xml:space="preserve"> could be included in the report output. </w:t>
      </w:r>
    </w:p>
    <w:p w14:paraId="188C7F89" w14:textId="77777777" w:rsidR="009F202F" w:rsidRPr="00383DD6" w:rsidRDefault="009F202F" w:rsidP="00383DD6">
      <w:pPr>
        <w:ind w:left="360"/>
        <w:rPr>
          <w:sz w:val="24"/>
          <w:szCs w:val="24"/>
        </w:rPr>
      </w:pPr>
    </w:p>
    <w:p w14:paraId="09AD3594" w14:textId="7CE925B9" w:rsidR="00FC4EF5" w:rsidRDefault="00FC4EF5" w:rsidP="009F202F">
      <w:pPr>
        <w:pStyle w:val="Heading3"/>
      </w:pPr>
      <w:r w:rsidRPr="009F202F">
        <w:t>Name</w:t>
      </w:r>
    </w:p>
    <w:p w14:paraId="1759234B" w14:textId="3E505BEC" w:rsidR="00FC4EF5" w:rsidRDefault="003529DF" w:rsidP="00383DD6">
      <w:pPr>
        <w:pStyle w:val="ListParagraph"/>
        <w:numPr>
          <w:ilvl w:val="0"/>
          <w:numId w:val="12"/>
        </w:numPr>
        <w:ind w:left="990"/>
        <w:rPr>
          <w:sz w:val="24"/>
          <w:szCs w:val="24"/>
        </w:rPr>
      </w:pPr>
      <w:r w:rsidRPr="00383DD6">
        <w:rPr>
          <w:sz w:val="24"/>
          <w:szCs w:val="24"/>
        </w:rPr>
        <w:t xml:space="preserve">NASIS Export </w:t>
      </w:r>
      <w:proofErr w:type="gramStart"/>
      <w:r w:rsidRPr="00383DD6">
        <w:rPr>
          <w:sz w:val="24"/>
          <w:szCs w:val="24"/>
        </w:rPr>
        <w:t>To</w:t>
      </w:r>
      <w:proofErr w:type="gramEnd"/>
      <w:r w:rsidRPr="00383DD6">
        <w:rPr>
          <w:sz w:val="24"/>
          <w:szCs w:val="24"/>
        </w:rPr>
        <w:t xml:space="preserve"> Staging Server: Fatal </w:t>
      </w:r>
      <w:r w:rsidR="00FC4EF5" w:rsidRPr="00383DD6">
        <w:rPr>
          <w:sz w:val="24"/>
          <w:szCs w:val="24"/>
        </w:rPr>
        <w:t>Error Pre</w:t>
      </w:r>
      <w:r w:rsidRPr="00383DD6">
        <w:rPr>
          <w:sz w:val="24"/>
          <w:szCs w:val="24"/>
        </w:rPr>
        <w:t>-</w:t>
      </w:r>
      <w:r w:rsidR="00FC4EF5" w:rsidRPr="00383DD6">
        <w:rPr>
          <w:sz w:val="24"/>
          <w:szCs w:val="24"/>
        </w:rPr>
        <w:t>Check</w:t>
      </w:r>
    </w:p>
    <w:p w14:paraId="610577CB" w14:textId="77777777" w:rsidR="009F202F" w:rsidRPr="00383DD6" w:rsidRDefault="009F202F" w:rsidP="009F202F">
      <w:pPr>
        <w:pStyle w:val="ListParagraph"/>
        <w:ind w:left="990"/>
        <w:rPr>
          <w:sz w:val="24"/>
          <w:szCs w:val="24"/>
        </w:rPr>
      </w:pPr>
    </w:p>
    <w:p w14:paraId="67B4C4EC" w14:textId="794D7E55" w:rsidR="00FC4EF5" w:rsidRDefault="00FC4EF5" w:rsidP="009F202F">
      <w:pPr>
        <w:pStyle w:val="Heading3"/>
      </w:pPr>
      <w:r>
        <w:t>Location</w:t>
      </w:r>
    </w:p>
    <w:p w14:paraId="756B7038" w14:textId="37CD9AAD" w:rsidR="003529DF" w:rsidRPr="00383DD6" w:rsidRDefault="003529DF" w:rsidP="00383DD6">
      <w:pPr>
        <w:pStyle w:val="ListParagraph"/>
        <w:numPr>
          <w:ilvl w:val="0"/>
          <w:numId w:val="12"/>
        </w:numPr>
        <w:ind w:left="990"/>
        <w:rPr>
          <w:sz w:val="24"/>
          <w:szCs w:val="24"/>
        </w:rPr>
      </w:pPr>
      <w:r w:rsidRPr="00383DD6">
        <w:rPr>
          <w:sz w:val="24"/>
          <w:szCs w:val="24"/>
        </w:rPr>
        <w:t xml:space="preserve">On web based </w:t>
      </w:r>
      <w:hyperlink r:id="rId11" w:history="1">
        <w:r w:rsidRPr="00383DD6">
          <w:rPr>
            <w:rStyle w:val="Hyperlink"/>
            <w:sz w:val="24"/>
            <w:szCs w:val="24"/>
          </w:rPr>
          <w:t>master list of NASIS reports</w:t>
        </w:r>
      </w:hyperlink>
      <w:r w:rsidRPr="00383DD6">
        <w:rPr>
          <w:sz w:val="24"/>
          <w:szCs w:val="24"/>
        </w:rPr>
        <w:t>, under State Soil Scientist Reports</w:t>
      </w:r>
    </w:p>
    <w:p w14:paraId="4B646EDC" w14:textId="77777777" w:rsidR="003529DF" w:rsidRDefault="003529DF" w:rsidP="00EB2F30"/>
    <w:p w14:paraId="6280289E" w14:textId="4036AEFC" w:rsidR="00EB2F30" w:rsidRDefault="00EB2F30" w:rsidP="00EB2F30">
      <w:pPr>
        <w:jc w:val="center"/>
      </w:pPr>
      <w:r>
        <w:rPr>
          <w:noProof/>
        </w:rPr>
        <mc:AlternateContent>
          <mc:Choice Requires="wps">
            <w:drawing>
              <wp:anchor distT="0" distB="0" distL="114300" distR="114300" simplePos="0" relativeHeight="251659264" behindDoc="0" locked="0" layoutInCell="1" allowOverlap="1" wp14:anchorId="05256B2C" wp14:editId="63336B27">
                <wp:simplePos x="0" y="0"/>
                <wp:positionH relativeFrom="column">
                  <wp:posOffset>815340</wp:posOffset>
                </wp:positionH>
                <wp:positionV relativeFrom="paragraph">
                  <wp:posOffset>294005</wp:posOffset>
                </wp:positionV>
                <wp:extent cx="3893820" cy="381000"/>
                <wp:effectExtent l="19050" t="19050" r="11430" b="19050"/>
                <wp:wrapNone/>
                <wp:docPr id="4" name="Rectangle 4"/>
                <wp:cNvGraphicFramePr/>
                <a:graphic xmlns:a="http://schemas.openxmlformats.org/drawingml/2006/main">
                  <a:graphicData uri="http://schemas.microsoft.com/office/word/2010/wordprocessingShape">
                    <wps:wsp>
                      <wps:cNvSpPr/>
                      <wps:spPr>
                        <a:xfrm>
                          <a:off x="0" y="0"/>
                          <a:ext cx="3893820" cy="381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6843" id="Rectangle 4" o:spid="_x0000_s1026" style="position:absolute;margin-left:64.2pt;margin-top:23.15pt;width:306.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" filled="f" strokecolor="red" strokeweight="2.25pt"/>
            </w:pict>
          </mc:Fallback>
        </mc:AlternateContent>
      </w:r>
      <w:r w:rsidR="00BF02BB" w:rsidRPr="00BF02BB">
        <w:rPr>
          <w:noProof/>
        </w:rPr>
        <w:t xml:space="preserve"> </w:t>
      </w:r>
      <w:r w:rsidR="00BF02BB">
        <w:rPr>
          <w:noProof/>
        </w:rPr>
        <w:drawing>
          <wp:inline distT="0" distB="0" distL="0" distR="0" wp14:anchorId="737377A6" wp14:editId="1CF94698">
            <wp:extent cx="3878580" cy="2339911"/>
            <wp:effectExtent l="19050" t="19050" r="26670" b="228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7755" cy="2345446"/>
                    </a:xfrm>
                    <a:prstGeom prst="rect">
                      <a:avLst/>
                    </a:prstGeom>
                    <a:ln w="12700">
                      <a:solidFill>
                        <a:schemeClr val="tx1"/>
                      </a:solidFill>
                    </a:ln>
                  </pic:spPr>
                </pic:pic>
              </a:graphicData>
            </a:graphic>
          </wp:inline>
        </w:drawing>
      </w:r>
    </w:p>
    <w:p w14:paraId="4A28D34C" w14:textId="77777777" w:rsidR="00EB2F30" w:rsidRDefault="00EB2F30" w:rsidP="00EB2F30">
      <w:pPr>
        <w:pStyle w:val="ListParagraph"/>
      </w:pPr>
    </w:p>
    <w:p w14:paraId="3DCEB6DC" w14:textId="77777777" w:rsidR="003529DF" w:rsidRPr="003529DF" w:rsidRDefault="003529DF" w:rsidP="003529DF"/>
    <w:p w14:paraId="694D6A42" w14:textId="29D19C76" w:rsidR="00FC4EF5" w:rsidRDefault="00FC4EF5" w:rsidP="009F202F">
      <w:pPr>
        <w:pStyle w:val="Heading3"/>
      </w:pPr>
      <w:r>
        <w:t>How to Use</w:t>
      </w:r>
      <w:r w:rsidR="009F202F">
        <w:t xml:space="preserve"> Web Based Report</w:t>
      </w:r>
    </w:p>
    <w:p w14:paraId="3F501209" w14:textId="77777777" w:rsidR="00FC4EF5" w:rsidRDefault="00FC4EF5" w:rsidP="009A1942">
      <w:pPr>
        <w:jc w:val="both"/>
        <w:rPr>
          <w:rFonts w:asciiTheme="majorHAnsi" w:hAnsiTheme="majorHAnsi"/>
          <w:sz w:val="24"/>
          <w:szCs w:val="24"/>
        </w:rPr>
      </w:pPr>
    </w:p>
    <w:p w14:paraId="72349C35" w14:textId="600BEB88" w:rsidR="009A1942" w:rsidRPr="00EB2F30" w:rsidRDefault="00EB2F30" w:rsidP="009F202F">
      <w:pPr>
        <w:pStyle w:val="ListParagraph"/>
        <w:numPr>
          <w:ilvl w:val="0"/>
          <w:numId w:val="13"/>
        </w:numPr>
        <w:ind w:left="1080"/>
        <w:jc w:val="both"/>
        <w:rPr>
          <w:rFonts w:asciiTheme="majorHAnsi" w:hAnsiTheme="majorHAnsi"/>
          <w:sz w:val="24"/>
          <w:szCs w:val="24"/>
        </w:rPr>
      </w:pPr>
      <w:r w:rsidRPr="00EB2F30">
        <w:rPr>
          <w:rFonts w:asciiTheme="majorHAnsi" w:hAnsiTheme="majorHAnsi"/>
          <w:sz w:val="24"/>
          <w:szCs w:val="24"/>
        </w:rPr>
        <w:lastRenderedPageBreak/>
        <w:t>Click on the report to run (</w:t>
      </w:r>
      <w:hyperlink r:id="rId13" w:history="1">
        <w:r w:rsidRPr="00EB2F30">
          <w:rPr>
            <w:rStyle w:val="Hyperlink"/>
            <w:rFonts w:asciiTheme="majorHAnsi" w:hAnsiTheme="majorHAnsi"/>
            <w:sz w:val="24"/>
            <w:szCs w:val="24"/>
          </w:rPr>
          <w:t xml:space="preserve">direct link </w:t>
        </w:r>
        <w:r w:rsidR="009F202F">
          <w:rPr>
            <w:rStyle w:val="Hyperlink"/>
            <w:rFonts w:asciiTheme="majorHAnsi" w:hAnsiTheme="majorHAnsi"/>
            <w:sz w:val="24"/>
            <w:szCs w:val="24"/>
          </w:rPr>
          <w:t xml:space="preserve">to report </w:t>
        </w:r>
        <w:r w:rsidRPr="00EB2F30">
          <w:rPr>
            <w:rStyle w:val="Hyperlink"/>
            <w:rFonts w:asciiTheme="majorHAnsi" w:hAnsiTheme="majorHAnsi"/>
            <w:sz w:val="24"/>
            <w:szCs w:val="24"/>
          </w:rPr>
          <w:t>here</w:t>
        </w:r>
      </w:hyperlink>
      <w:r w:rsidRPr="00EB2F30">
        <w:rPr>
          <w:rFonts w:asciiTheme="majorHAnsi" w:hAnsiTheme="majorHAnsi"/>
          <w:sz w:val="24"/>
          <w:szCs w:val="24"/>
        </w:rPr>
        <w:t>) and choose your state from the drop down list.</w:t>
      </w:r>
    </w:p>
    <w:p w14:paraId="24990E23" w14:textId="56DF8F34" w:rsidR="00EB2F30" w:rsidRDefault="00EB2F30" w:rsidP="009A1942">
      <w:pPr>
        <w:jc w:val="both"/>
        <w:rPr>
          <w:rFonts w:asciiTheme="majorHAnsi" w:hAnsiTheme="majorHAnsi"/>
          <w:sz w:val="24"/>
          <w:szCs w:val="24"/>
        </w:rPr>
      </w:pPr>
    </w:p>
    <w:p w14:paraId="1EC00977" w14:textId="5985A3F1" w:rsidR="00EB2F30" w:rsidRDefault="00EB2F30" w:rsidP="00EB2F30">
      <w:pPr>
        <w:jc w:val="center"/>
        <w:rPr>
          <w:rFonts w:asciiTheme="majorHAnsi" w:hAnsiTheme="majorHAnsi"/>
          <w:sz w:val="24"/>
          <w:szCs w:val="24"/>
        </w:rPr>
      </w:pPr>
      <w:r>
        <w:rPr>
          <w:noProof/>
        </w:rPr>
        <mc:AlternateContent>
          <mc:Choice Requires="wps">
            <w:drawing>
              <wp:anchor distT="0" distB="0" distL="114300" distR="114300" simplePos="0" relativeHeight="251661312" behindDoc="0" locked="0" layoutInCell="1" allowOverlap="1" wp14:anchorId="015B45A6" wp14:editId="522B3E90">
                <wp:simplePos x="0" y="0"/>
                <wp:positionH relativeFrom="column">
                  <wp:posOffset>678180</wp:posOffset>
                </wp:positionH>
                <wp:positionV relativeFrom="paragraph">
                  <wp:posOffset>1948815</wp:posOffset>
                </wp:positionV>
                <wp:extent cx="2278380" cy="441960"/>
                <wp:effectExtent l="19050" t="19050" r="26670" b="15240"/>
                <wp:wrapNone/>
                <wp:docPr id="5" name="Rectangle 5"/>
                <wp:cNvGraphicFramePr/>
                <a:graphic xmlns:a="http://schemas.openxmlformats.org/drawingml/2006/main">
                  <a:graphicData uri="http://schemas.microsoft.com/office/word/2010/wordprocessingShape">
                    <wps:wsp>
                      <wps:cNvSpPr/>
                      <wps:spPr>
                        <a:xfrm>
                          <a:off x="0" y="0"/>
                          <a:ext cx="2278380" cy="4419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ACE86" id="Rectangle 5" o:spid="_x0000_s1026" style="position:absolute;margin-left:53.4pt;margin-top:153.45pt;width:179.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" filled="f" strokecolor="red" strokeweight="2.25pt"/>
            </w:pict>
          </mc:Fallback>
        </mc:AlternateContent>
      </w:r>
      <w:r>
        <w:rPr>
          <w:noProof/>
        </w:rPr>
        <w:drawing>
          <wp:inline distT="0" distB="0" distL="0" distR="0" wp14:anchorId="31ED85CE" wp14:editId="5791C5A2">
            <wp:extent cx="4800600" cy="262128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5415" b="17463"/>
                    <a:stretch/>
                  </pic:blipFill>
                  <pic:spPr bwMode="auto">
                    <a:xfrm>
                      <a:off x="0" y="0"/>
                      <a:ext cx="4800600" cy="262128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5B46299" w14:textId="77777777" w:rsidR="00BA2822" w:rsidRDefault="00BA2822" w:rsidP="00EB2F30">
      <w:pPr>
        <w:jc w:val="center"/>
        <w:rPr>
          <w:rFonts w:asciiTheme="majorHAnsi" w:hAnsiTheme="majorHAnsi"/>
          <w:sz w:val="24"/>
          <w:szCs w:val="24"/>
        </w:rPr>
      </w:pPr>
    </w:p>
    <w:p w14:paraId="2204710C" w14:textId="531B0956" w:rsidR="009F202F" w:rsidRDefault="009F202F" w:rsidP="009F202F">
      <w:pPr>
        <w:pStyle w:val="ListParagraph"/>
        <w:numPr>
          <w:ilvl w:val="0"/>
          <w:numId w:val="13"/>
        </w:numPr>
        <w:jc w:val="both"/>
        <w:rPr>
          <w:rFonts w:asciiTheme="majorHAnsi" w:hAnsiTheme="majorHAnsi"/>
          <w:sz w:val="24"/>
          <w:szCs w:val="24"/>
        </w:rPr>
      </w:pPr>
      <w:r>
        <w:rPr>
          <w:rFonts w:asciiTheme="majorHAnsi" w:hAnsiTheme="majorHAnsi"/>
          <w:sz w:val="24"/>
          <w:szCs w:val="24"/>
        </w:rPr>
        <w:t>Report will run against the national NASIS database and all surveys for the selected state will be included in the output</w:t>
      </w:r>
      <w:r w:rsidRPr="00EB2F30">
        <w:rPr>
          <w:rFonts w:asciiTheme="majorHAnsi" w:hAnsiTheme="majorHAnsi"/>
          <w:sz w:val="24"/>
          <w:szCs w:val="24"/>
        </w:rPr>
        <w:t>.</w:t>
      </w:r>
      <w:r>
        <w:rPr>
          <w:rFonts w:asciiTheme="majorHAnsi" w:hAnsiTheme="majorHAnsi"/>
          <w:sz w:val="24"/>
          <w:szCs w:val="24"/>
        </w:rPr>
        <w:t xml:space="preserve">  The upper part of the report output includes the list of fatal errors being checked and information about how the report works. </w:t>
      </w:r>
    </w:p>
    <w:p w14:paraId="7FF2934F" w14:textId="77777777" w:rsidR="00BA2822" w:rsidRDefault="00BA2822" w:rsidP="00BA2822">
      <w:pPr>
        <w:jc w:val="both"/>
        <w:rPr>
          <w:rFonts w:asciiTheme="majorHAnsi" w:hAnsiTheme="majorHAnsi"/>
          <w:sz w:val="24"/>
          <w:szCs w:val="24"/>
        </w:rPr>
      </w:pPr>
    </w:p>
    <w:p w14:paraId="106CB6FB" w14:textId="77777777" w:rsidR="00BA2822" w:rsidRPr="00BA2822" w:rsidRDefault="00BA2822" w:rsidP="00BA2822">
      <w:pPr>
        <w:jc w:val="both"/>
        <w:rPr>
          <w:rFonts w:asciiTheme="majorHAnsi" w:hAnsiTheme="majorHAnsi"/>
          <w:sz w:val="24"/>
          <w:szCs w:val="24"/>
        </w:rPr>
      </w:pPr>
    </w:p>
    <w:p w14:paraId="7283E981" w14:textId="77777777" w:rsidR="0083525A" w:rsidRDefault="0083525A" w:rsidP="0083525A">
      <w:pPr>
        <w:pStyle w:val="ListParagraph"/>
        <w:jc w:val="both"/>
        <w:rPr>
          <w:rFonts w:asciiTheme="majorHAnsi" w:hAnsiTheme="majorHAnsi"/>
          <w:sz w:val="24"/>
          <w:szCs w:val="24"/>
        </w:rPr>
      </w:pPr>
    </w:p>
    <w:p w14:paraId="52478F31" w14:textId="77777777" w:rsidR="0083525A" w:rsidRDefault="0083525A" w:rsidP="00954A94">
      <w:pPr>
        <w:pStyle w:val="ListParagraph"/>
        <w:numPr>
          <w:ilvl w:val="0"/>
          <w:numId w:val="13"/>
        </w:numPr>
        <w:jc w:val="both"/>
        <w:rPr>
          <w:rFonts w:asciiTheme="majorHAnsi" w:hAnsiTheme="majorHAnsi"/>
          <w:sz w:val="24"/>
          <w:szCs w:val="24"/>
        </w:rPr>
      </w:pPr>
      <w:r>
        <w:rPr>
          <w:rFonts w:asciiTheme="majorHAnsi" w:hAnsiTheme="majorHAnsi"/>
          <w:sz w:val="24"/>
          <w:szCs w:val="24"/>
        </w:rPr>
        <w:t xml:space="preserve">The survey areas are listed on the left.  </w:t>
      </w:r>
    </w:p>
    <w:p w14:paraId="131B7B61" w14:textId="77777777" w:rsidR="0083525A" w:rsidRDefault="0083525A" w:rsidP="0083525A">
      <w:pPr>
        <w:rPr>
          <w:rFonts w:asciiTheme="majorHAnsi" w:hAnsiTheme="majorHAnsi"/>
          <w:sz w:val="24"/>
          <w:szCs w:val="24"/>
        </w:rPr>
      </w:pPr>
    </w:p>
    <w:p w14:paraId="75F53FD8" w14:textId="0FF332DA" w:rsidR="0083525A" w:rsidRDefault="0083525A" w:rsidP="0083525A">
      <w:pPr>
        <w:jc w:val="center"/>
        <w:rPr>
          <w:rFonts w:asciiTheme="majorHAnsi" w:hAnsiTheme="majorHAnsi"/>
          <w:sz w:val="24"/>
          <w:szCs w:val="24"/>
        </w:rPr>
      </w:pPr>
      <w:r>
        <w:rPr>
          <w:noProof/>
        </w:rPr>
        <w:drawing>
          <wp:inline distT="0" distB="0" distL="0" distR="0" wp14:anchorId="362A44AB" wp14:editId="09F1672C">
            <wp:extent cx="4183380" cy="3286125"/>
            <wp:effectExtent l="19050" t="19050" r="2667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745"/>
                    <a:stretch/>
                  </pic:blipFill>
                  <pic:spPr bwMode="auto">
                    <a:xfrm>
                      <a:off x="0" y="0"/>
                      <a:ext cx="4183380" cy="3286125"/>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r w:rsidR="00BA2822">
        <w:rPr>
          <w:rFonts w:asciiTheme="majorHAnsi" w:hAnsiTheme="majorHAnsi"/>
          <w:sz w:val="24"/>
          <w:szCs w:val="24"/>
        </w:rPr>
        <w:t>3</w:t>
      </w:r>
    </w:p>
    <w:p w14:paraId="7301324A" w14:textId="77777777" w:rsidR="00BA2822" w:rsidRPr="0083525A" w:rsidRDefault="00BA2822" w:rsidP="0083525A">
      <w:pPr>
        <w:jc w:val="center"/>
        <w:rPr>
          <w:rFonts w:asciiTheme="majorHAnsi" w:hAnsiTheme="majorHAnsi"/>
          <w:sz w:val="24"/>
          <w:szCs w:val="24"/>
        </w:rPr>
      </w:pPr>
    </w:p>
    <w:p w14:paraId="0D0FCA9F" w14:textId="77777777" w:rsidR="0083525A" w:rsidRDefault="0083525A" w:rsidP="0083525A">
      <w:pPr>
        <w:pStyle w:val="ListParagraph"/>
        <w:jc w:val="both"/>
        <w:rPr>
          <w:rFonts w:asciiTheme="majorHAnsi" w:hAnsiTheme="majorHAnsi"/>
          <w:sz w:val="24"/>
          <w:szCs w:val="24"/>
        </w:rPr>
      </w:pPr>
    </w:p>
    <w:p w14:paraId="5244667A" w14:textId="77777777" w:rsidR="00BA2822" w:rsidRDefault="00BA2822" w:rsidP="00BA2822">
      <w:pPr>
        <w:pStyle w:val="ListParagraph"/>
        <w:numPr>
          <w:ilvl w:val="0"/>
          <w:numId w:val="13"/>
        </w:numPr>
        <w:jc w:val="both"/>
        <w:rPr>
          <w:rFonts w:asciiTheme="majorHAnsi" w:hAnsiTheme="majorHAnsi"/>
          <w:sz w:val="24"/>
          <w:szCs w:val="24"/>
        </w:rPr>
      </w:pPr>
      <w:r>
        <w:rPr>
          <w:rFonts w:asciiTheme="majorHAnsi" w:hAnsiTheme="majorHAnsi"/>
          <w:sz w:val="24"/>
          <w:szCs w:val="24"/>
        </w:rPr>
        <w:lastRenderedPageBreak/>
        <w:t xml:space="preserve">Each survey area is evaluated in the Staging Server Export PASS/FAIL Check Column.  </w:t>
      </w:r>
    </w:p>
    <w:p w14:paraId="251C4764" w14:textId="77777777" w:rsidR="00BA2822" w:rsidRDefault="00BA2822" w:rsidP="00BA2822">
      <w:pPr>
        <w:pStyle w:val="ListParagraph"/>
        <w:jc w:val="both"/>
        <w:rPr>
          <w:rFonts w:asciiTheme="majorHAnsi" w:hAnsiTheme="majorHAnsi"/>
          <w:sz w:val="24"/>
          <w:szCs w:val="24"/>
        </w:rPr>
      </w:pPr>
    </w:p>
    <w:p w14:paraId="48EB7E7A" w14:textId="09A61E1E" w:rsidR="00BA2822" w:rsidRDefault="00BA2822" w:rsidP="00BA2822">
      <w:pPr>
        <w:pStyle w:val="ListParagraph"/>
        <w:jc w:val="both"/>
        <w:rPr>
          <w:rFonts w:asciiTheme="majorHAnsi" w:hAnsiTheme="majorHAnsi"/>
          <w:sz w:val="24"/>
          <w:szCs w:val="24"/>
        </w:rPr>
      </w:pPr>
    </w:p>
    <w:p w14:paraId="0D5FDC2D" w14:textId="493CFA8E" w:rsidR="00BA2822" w:rsidRDefault="00BF02BB" w:rsidP="00BA2822">
      <w:pPr>
        <w:pStyle w:val="ListParagraph"/>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9744" behindDoc="0" locked="0" layoutInCell="1" allowOverlap="1" wp14:anchorId="15E15D7E" wp14:editId="22B2B004">
                <wp:simplePos x="0" y="0"/>
                <wp:positionH relativeFrom="column">
                  <wp:posOffset>3992880</wp:posOffset>
                </wp:positionH>
                <wp:positionV relativeFrom="paragraph">
                  <wp:posOffset>-190500</wp:posOffset>
                </wp:positionV>
                <wp:extent cx="906780" cy="2849880"/>
                <wp:effectExtent l="19050" t="19050" r="26670" b="26670"/>
                <wp:wrapNone/>
                <wp:docPr id="13" name="Rectangle 13"/>
                <wp:cNvGraphicFramePr/>
                <a:graphic xmlns:a="http://schemas.openxmlformats.org/drawingml/2006/main">
                  <a:graphicData uri="http://schemas.microsoft.com/office/word/2010/wordprocessingShape">
                    <wps:wsp>
                      <wps:cNvSpPr/>
                      <wps:spPr>
                        <a:xfrm>
                          <a:off x="0" y="0"/>
                          <a:ext cx="906780" cy="284988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76DF1" id="Rectangle 13" o:spid="_x0000_s1026" style="position:absolute;margin-left:314.4pt;margin-top:-15pt;width:71.4pt;height:2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" filled="f" strokecolor="red" strokeweight="2.25pt"/>
            </w:pict>
          </mc:Fallback>
        </mc:AlternateContent>
      </w:r>
      <w:r w:rsidR="00BA2822">
        <w:rPr>
          <w:noProof/>
        </w:rPr>
        <w:drawing>
          <wp:inline distT="0" distB="0" distL="0" distR="0" wp14:anchorId="12FC9257" wp14:editId="12A70746">
            <wp:extent cx="3011665" cy="2533127"/>
            <wp:effectExtent l="19050" t="19050" r="1778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4066" cy="2543558"/>
                    </a:xfrm>
                    <a:prstGeom prst="rect">
                      <a:avLst/>
                    </a:prstGeom>
                    <a:ln w="12700">
                      <a:solidFill>
                        <a:schemeClr val="tx1"/>
                      </a:solidFill>
                    </a:ln>
                  </pic:spPr>
                </pic:pic>
              </a:graphicData>
            </a:graphic>
          </wp:inline>
        </w:drawing>
      </w:r>
      <w:r w:rsidRPr="00BF02BB">
        <w:rPr>
          <w:rFonts w:asciiTheme="majorHAnsi" w:hAnsiTheme="majorHAnsi"/>
          <w:noProof/>
          <w:sz w:val="24"/>
          <w:szCs w:val="24"/>
        </w:rPr>
        <w:t xml:space="preserve"> </w:t>
      </w:r>
    </w:p>
    <w:p w14:paraId="3C1CEB8F" w14:textId="77777777" w:rsidR="00BA2822" w:rsidRPr="009F202F" w:rsidRDefault="00BA2822" w:rsidP="00BA2822">
      <w:pPr>
        <w:ind w:left="360"/>
        <w:jc w:val="center"/>
        <w:rPr>
          <w:rFonts w:asciiTheme="majorHAnsi" w:hAnsiTheme="majorHAnsi"/>
          <w:sz w:val="24"/>
          <w:szCs w:val="24"/>
        </w:rPr>
      </w:pPr>
    </w:p>
    <w:p w14:paraId="3C85ABF5" w14:textId="77777777" w:rsidR="00BA2822" w:rsidRDefault="00BA2822" w:rsidP="00BA2822">
      <w:pPr>
        <w:pStyle w:val="ListParagraph"/>
        <w:numPr>
          <w:ilvl w:val="1"/>
          <w:numId w:val="12"/>
        </w:numPr>
        <w:jc w:val="both"/>
        <w:rPr>
          <w:rFonts w:asciiTheme="majorHAnsi" w:hAnsiTheme="majorHAnsi"/>
          <w:sz w:val="24"/>
          <w:szCs w:val="24"/>
        </w:rPr>
      </w:pPr>
      <w:r>
        <w:rPr>
          <w:rFonts w:asciiTheme="majorHAnsi" w:hAnsiTheme="majorHAnsi"/>
          <w:sz w:val="24"/>
          <w:szCs w:val="24"/>
        </w:rPr>
        <w:t xml:space="preserve">If you see </w:t>
      </w:r>
      <w:r w:rsidRPr="0083525A">
        <w:rPr>
          <w:rFonts w:asciiTheme="majorHAnsi" w:hAnsiTheme="majorHAnsi"/>
          <w:b/>
          <w:color w:val="008000"/>
          <w:sz w:val="28"/>
          <w:szCs w:val="28"/>
        </w:rPr>
        <w:t>PASS</w:t>
      </w:r>
      <w:r>
        <w:rPr>
          <w:rFonts w:asciiTheme="majorHAnsi" w:hAnsiTheme="majorHAnsi"/>
          <w:sz w:val="24"/>
          <w:szCs w:val="24"/>
        </w:rPr>
        <w:t xml:space="preserve">, </w:t>
      </w:r>
      <w:proofErr w:type="gramStart"/>
      <w:r>
        <w:rPr>
          <w:rFonts w:asciiTheme="majorHAnsi" w:hAnsiTheme="majorHAnsi"/>
          <w:sz w:val="24"/>
          <w:szCs w:val="24"/>
        </w:rPr>
        <w:t>than</w:t>
      </w:r>
      <w:proofErr w:type="gramEnd"/>
      <w:r>
        <w:rPr>
          <w:rFonts w:asciiTheme="majorHAnsi" w:hAnsiTheme="majorHAnsi"/>
          <w:sz w:val="24"/>
          <w:szCs w:val="24"/>
        </w:rPr>
        <w:t xml:space="preserve"> that survey area passed all 15 fatal pre-checks. The survey should successfully export, although you could still run into problems if there are errors related to local regional office interpretations.</w:t>
      </w:r>
    </w:p>
    <w:p w14:paraId="6F22BC21" w14:textId="77777777" w:rsidR="00BA2822" w:rsidRDefault="00BA2822" w:rsidP="00BA2822">
      <w:pPr>
        <w:pStyle w:val="ListParagraph"/>
        <w:numPr>
          <w:ilvl w:val="1"/>
          <w:numId w:val="12"/>
        </w:numPr>
        <w:jc w:val="both"/>
        <w:rPr>
          <w:rFonts w:asciiTheme="majorHAnsi" w:hAnsiTheme="majorHAnsi"/>
          <w:sz w:val="24"/>
          <w:szCs w:val="24"/>
        </w:rPr>
      </w:pPr>
      <w:r>
        <w:rPr>
          <w:rFonts w:asciiTheme="majorHAnsi" w:hAnsiTheme="majorHAnsi"/>
          <w:sz w:val="24"/>
          <w:szCs w:val="24"/>
        </w:rPr>
        <w:t xml:space="preserve">If you see </w:t>
      </w:r>
      <w:r w:rsidRPr="0083525A">
        <w:rPr>
          <w:rFonts w:asciiTheme="majorHAnsi" w:hAnsiTheme="majorHAnsi"/>
          <w:b/>
          <w:sz w:val="24"/>
          <w:szCs w:val="24"/>
          <w:highlight w:val="cyan"/>
        </w:rPr>
        <w:t>FAIL</w:t>
      </w:r>
      <w:r>
        <w:rPr>
          <w:rFonts w:asciiTheme="majorHAnsi" w:hAnsiTheme="majorHAnsi"/>
          <w:sz w:val="24"/>
          <w:szCs w:val="24"/>
        </w:rPr>
        <w:t xml:space="preserve">, </w:t>
      </w:r>
      <w:proofErr w:type="gramStart"/>
      <w:r>
        <w:rPr>
          <w:rFonts w:asciiTheme="majorHAnsi" w:hAnsiTheme="majorHAnsi"/>
          <w:sz w:val="24"/>
          <w:szCs w:val="24"/>
        </w:rPr>
        <w:t>than</w:t>
      </w:r>
      <w:proofErr w:type="gramEnd"/>
      <w:r>
        <w:rPr>
          <w:rFonts w:asciiTheme="majorHAnsi" w:hAnsiTheme="majorHAnsi"/>
          <w:sz w:val="24"/>
          <w:szCs w:val="24"/>
        </w:rPr>
        <w:t xml:space="preserve"> your survey failed at least one of the 15 checks and it will not successfully pass the export process.  </w:t>
      </w:r>
    </w:p>
    <w:p w14:paraId="22982DEF" w14:textId="77777777" w:rsidR="00BA2822" w:rsidRDefault="00BA2822" w:rsidP="00BA2822">
      <w:pPr>
        <w:pStyle w:val="ListParagraph"/>
        <w:numPr>
          <w:ilvl w:val="2"/>
          <w:numId w:val="12"/>
        </w:numPr>
        <w:jc w:val="both"/>
        <w:rPr>
          <w:rFonts w:asciiTheme="majorHAnsi" w:hAnsiTheme="majorHAnsi"/>
          <w:sz w:val="24"/>
          <w:szCs w:val="24"/>
        </w:rPr>
      </w:pPr>
      <w:r w:rsidRPr="0083525A">
        <w:rPr>
          <w:rFonts w:asciiTheme="majorHAnsi" w:hAnsiTheme="majorHAnsi"/>
          <w:b/>
          <w:sz w:val="24"/>
          <w:szCs w:val="24"/>
          <w:u w:val="single"/>
        </w:rPr>
        <w:t>IMPORTANT NOTE</w:t>
      </w:r>
      <w:r w:rsidRPr="0083525A">
        <w:rPr>
          <w:rFonts w:asciiTheme="majorHAnsi" w:hAnsiTheme="majorHAnsi"/>
          <w:sz w:val="24"/>
          <w:szCs w:val="24"/>
        </w:rPr>
        <w:t xml:space="preserve">, the URL report includes minor components, provisional map units, and approved map units.  These map units and minor components may not be part of your intended export and they could cause false errors.  </w:t>
      </w:r>
    </w:p>
    <w:p w14:paraId="56E38F66" w14:textId="77777777" w:rsidR="00BA2822" w:rsidRDefault="00BA2822" w:rsidP="00BA2822">
      <w:pPr>
        <w:pStyle w:val="ListParagraph"/>
        <w:ind w:left="2160"/>
        <w:jc w:val="both"/>
        <w:rPr>
          <w:rFonts w:asciiTheme="majorHAnsi" w:hAnsiTheme="majorHAnsi"/>
          <w:sz w:val="24"/>
          <w:szCs w:val="24"/>
        </w:rPr>
      </w:pPr>
    </w:p>
    <w:p w14:paraId="3256EDF4" w14:textId="77777777" w:rsidR="00BA2822" w:rsidRDefault="00BA2822" w:rsidP="00BA2822">
      <w:pPr>
        <w:pStyle w:val="ListParagraph"/>
        <w:ind w:left="2160"/>
        <w:jc w:val="both"/>
        <w:rPr>
          <w:rFonts w:asciiTheme="majorHAnsi" w:hAnsiTheme="majorHAnsi"/>
          <w:sz w:val="24"/>
          <w:szCs w:val="24"/>
        </w:rPr>
      </w:pPr>
    </w:p>
    <w:p w14:paraId="16DA7C69" w14:textId="77777777" w:rsidR="00BA2822" w:rsidRPr="0083525A" w:rsidRDefault="00BA2822" w:rsidP="00BA2822">
      <w:pPr>
        <w:pStyle w:val="ListParagraph"/>
        <w:ind w:left="2160"/>
        <w:jc w:val="both"/>
        <w:rPr>
          <w:rFonts w:asciiTheme="majorHAnsi" w:hAnsiTheme="majorHAnsi"/>
          <w:sz w:val="24"/>
          <w:szCs w:val="24"/>
        </w:rPr>
      </w:pPr>
    </w:p>
    <w:p w14:paraId="49A1F498" w14:textId="2A71A6D5" w:rsidR="0083525A" w:rsidRDefault="0083525A" w:rsidP="00954A94">
      <w:pPr>
        <w:pStyle w:val="ListParagraph"/>
        <w:numPr>
          <w:ilvl w:val="0"/>
          <w:numId w:val="13"/>
        </w:numPr>
        <w:jc w:val="both"/>
        <w:rPr>
          <w:rFonts w:asciiTheme="majorHAnsi" w:hAnsiTheme="majorHAnsi"/>
          <w:sz w:val="24"/>
          <w:szCs w:val="24"/>
        </w:rPr>
      </w:pPr>
      <w:r>
        <w:rPr>
          <w:rFonts w:asciiTheme="majorHAnsi" w:hAnsiTheme="majorHAnsi"/>
          <w:sz w:val="24"/>
          <w:szCs w:val="24"/>
        </w:rPr>
        <w:t>The 15 fatal errors are checked on each survey and they are numbered one through 15 in the second row.  These numbers correspond to the list containing fatal error check details at the top of the report.</w:t>
      </w:r>
    </w:p>
    <w:p w14:paraId="313C950C" w14:textId="77777777" w:rsidR="0083525A" w:rsidRPr="0083525A" w:rsidRDefault="0083525A" w:rsidP="0083525A">
      <w:pPr>
        <w:pStyle w:val="ListParagraph"/>
        <w:ind w:left="1440"/>
        <w:jc w:val="both"/>
        <w:rPr>
          <w:rFonts w:asciiTheme="majorHAnsi" w:hAnsiTheme="majorHAnsi"/>
          <w:sz w:val="24"/>
          <w:szCs w:val="24"/>
        </w:rPr>
      </w:pPr>
    </w:p>
    <w:p w14:paraId="65296024" w14:textId="4904181E" w:rsidR="0083525A" w:rsidRDefault="0083525A" w:rsidP="0083525A">
      <w:pPr>
        <w:pStyle w:val="ListParagraph"/>
        <w:numPr>
          <w:ilvl w:val="1"/>
          <w:numId w:val="13"/>
        </w:numPr>
        <w:jc w:val="both"/>
        <w:rPr>
          <w:rFonts w:asciiTheme="majorHAnsi" w:hAnsiTheme="majorHAnsi"/>
          <w:sz w:val="24"/>
          <w:szCs w:val="24"/>
        </w:rPr>
      </w:pPr>
      <w:r w:rsidRPr="0083525A">
        <w:rPr>
          <w:rFonts w:asciiTheme="majorHAnsi" w:hAnsiTheme="majorHAnsi"/>
          <w:b/>
          <w:sz w:val="24"/>
          <w:szCs w:val="24"/>
          <w:u w:val="single"/>
        </w:rPr>
        <w:t>IMPORTANT NOTE:</w:t>
      </w:r>
      <w:r>
        <w:rPr>
          <w:rFonts w:asciiTheme="majorHAnsi" w:hAnsiTheme="majorHAnsi"/>
          <w:sz w:val="24"/>
          <w:szCs w:val="24"/>
        </w:rPr>
        <w:t xml:space="preserve"> Only errors are displayed.  Empty cells mean there is no error.</w:t>
      </w:r>
    </w:p>
    <w:p w14:paraId="669D07AE" w14:textId="77777777" w:rsidR="0083525A" w:rsidRPr="0083525A" w:rsidRDefault="0083525A" w:rsidP="0083525A">
      <w:pPr>
        <w:pStyle w:val="ListParagraph"/>
        <w:ind w:left="1440"/>
        <w:jc w:val="both"/>
        <w:rPr>
          <w:rFonts w:asciiTheme="majorHAnsi" w:hAnsiTheme="majorHAnsi"/>
          <w:sz w:val="24"/>
          <w:szCs w:val="24"/>
        </w:rPr>
      </w:pPr>
    </w:p>
    <w:p w14:paraId="321F7B47" w14:textId="651A0E32" w:rsidR="0083525A" w:rsidRPr="0083525A" w:rsidRDefault="0083525A" w:rsidP="0083525A">
      <w:pPr>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6F2E33D1" wp14:editId="26ABA9C5">
                <wp:simplePos x="0" y="0"/>
                <wp:positionH relativeFrom="column">
                  <wp:posOffset>-175260</wp:posOffset>
                </wp:positionH>
                <wp:positionV relativeFrom="paragraph">
                  <wp:posOffset>495300</wp:posOffset>
                </wp:positionV>
                <wp:extent cx="6941820" cy="365760"/>
                <wp:effectExtent l="19050" t="19050" r="11430" b="15240"/>
                <wp:wrapNone/>
                <wp:docPr id="12" name="Rectangle 12"/>
                <wp:cNvGraphicFramePr/>
                <a:graphic xmlns:a="http://schemas.openxmlformats.org/drawingml/2006/main">
                  <a:graphicData uri="http://schemas.microsoft.com/office/word/2010/wordprocessingShape">
                    <wps:wsp>
                      <wps:cNvSpPr/>
                      <wps:spPr>
                        <a:xfrm>
                          <a:off x="0" y="0"/>
                          <a:ext cx="6941820" cy="36576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0F8B5" id="Rectangle 12" o:spid="_x0000_s1026" style="position:absolute;margin-left:-13.8pt;margin-top:39pt;width:546.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" filled="f" strokecolor="red" strokeweight="2.25pt"/>
            </w:pict>
          </mc:Fallback>
        </mc:AlternateContent>
      </w:r>
      <w:r>
        <w:rPr>
          <w:noProof/>
        </w:rPr>
        <w:drawing>
          <wp:inline distT="0" distB="0" distL="0" distR="0" wp14:anchorId="6F2FE2B3" wp14:editId="68C848C8">
            <wp:extent cx="6483743" cy="1692910"/>
            <wp:effectExtent l="19050" t="19050" r="12700" b="215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62"/>
                    <a:stretch/>
                  </pic:blipFill>
                  <pic:spPr bwMode="auto">
                    <a:xfrm>
                      <a:off x="0" y="0"/>
                      <a:ext cx="6500059" cy="169717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5E3D968C" w14:textId="14496144" w:rsidR="0083525A" w:rsidRDefault="0083525A" w:rsidP="009F202F">
      <w:pPr>
        <w:pStyle w:val="ListParagraph"/>
        <w:jc w:val="both"/>
        <w:rPr>
          <w:rFonts w:asciiTheme="majorHAnsi" w:hAnsiTheme="majorHAnsi"/>
          <w:sz w:val="24"/>
          <w:szCs w:val="24"/>
        </w:rPr>
      </w:pPr>
    </w:p>
    <w:p w14:paraId="4BF36D4D" w14:textId="77777777" w:rsidR="00BA2822" w:rsidRDefault="00BA2822" w:rsidP="009F202F">
      <w:pPr>
        <w:pStyle w:val="ListParagraph"/>
        <w:jc w:val="both"/>
        <w:rPr>
          <w:rFonts w:asciiTheme="majorHAnsi" w:hAnsiTheme="majorHAnsi"/>
          <w:sz w:val="24"/>
          <w:szCs w:val="24"/>
        </w:rPr>
      </w:pPr>
    </w:p>
    <w:p w14:paraId="54B4FDA3" w14:textId="77777777" w:rsidR="00BA2822" w:rsidRDefault="00BA2822" w:rsidP="009F202F">
      <w:pPr>
        <w:pStyle w:val="ListParagraph"/>
        <w:jc w:val="both"/>
        <w:rPr>
          <w:rFonts w:asciiTheme="majorHAnsi" w:hAnsiTheme="majorHAnsi"/>
          <w:sz w:val="24"/>
          <w:szCs w:val="24"/>
        </w:rPr>
      </w:pPr>
    </w:p>
    <w:p w14:paraId="1BFCE7E6" w14:textId="07E23DB9" w:rsidR="009724BA" w:rsidRDefault="009724BA" w:rsidP="00504E4A">
      <w:pPr>
        <w:pStyle w:val="ListParagraph"/>
        <w:numPr>
          <w:ilvl w:val="0"/>
          <w:numId w:val="13"/>
        </w:numPr>
        <w:jc w:val="both"/>
        <w:rPr>
          <w:rFonts w:asciiTheme="majorHAnsi" w:hAnsiTheme="majorHAnsi"/>
          <w:sz w:val="24"/>
          <w:szCs w:val="24"/>
        </w:rPr>
      </w:pPr>
      <w:r>
        <w:rPr>
          <w:rFonts w:asciiTheme="majorHAnsi" w:hAnsiTheme="majorHAnsi"/>
          <w:sz w:val="24"/>
          <w:szCs w:val="24"/>
        </w:rPr>
        <w:t xml:space="preserve">If you see a </w:t>
      </w:r>
      <w:r w:rsidRPr="009724BA">
        <w:rPr>
          <w:rFonts w:asciiTheme="majorHAnsi" w:hAnsiTheme="majorHAnsi"/>
          <w:color w:val="FF0000"/>
          <w:sz w:val="24"/>
          <w:szCs w:val="24"/>
        </w:rPr>
        <w:t>red error</w:t>
      </w:r>
      <w:r>
        <w:rPr>
          <w:rFonts w:asciiTheme="majorHAnsi" w:hAnsiTheme="majorHAnsi"/>
          <w:sz w:val="24"/>
          <w:szCs w:val="24"/>
        </w:rPr>
        <w:t>, it is related to the legend. You will need to load that legend in NASIS and correct the error.</w:t>
      </w:r>
    </w:p>
    <w:p w14:paraId="50592B62" w14:textId="77777777" w:rsidR="009724BA" w:rsidRDefault="009724BA" w:rsidP="009724BA">
      <w:pPr>
        <w:jc w:val="both"/>
        <w:rPr>
          <w:rFonts w:asciiTheme="majorHAnsi" w:hAnsiTheme="majorHAnsi"/>
          <w:sz w:val="24"/>
          <w:szCs w:val="24"/>
        </w:rPr>
      </w:pPr>
    </w:p>
    <w:p w14:paraId="4B81D704" w14:textId="12D5D320" w:rsidR="009724BA" w:rsidRDefault="009724BA" w:rsidP="009724BA">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8480" behindDoc="0" locked="0" layoutInCell="1" allowOverlap="1" wp14:anchorId="38CFAEBC" wp14:editId="0608F9A6">
                <wp:simplePos x="0" y="0"/>
                <wp:positionH relativeFrom="column">
                  <wp:posOffset>3368040</wp:posOffset>
                </wp:positionH>
                <wp:positionV relativeFrom="paragraph">
                  <wp:posOffset>716280</wp:posOffset>
                </wp:positionV>
                <wp:extent cx="830580" cy="1478280"/>
                <wp:effectExtent l="19050" t="19050" r="26670" b="26670"/>
                <wp:wrapNone/>
                <wp:docPr id="15" name="Rectangle 15"/>
                <wp:cNvGraphicFramePr/>
                <a:graphic xmlns:a="http://schemas.openxmlformats.org/drawingml/2006/main">
                  <a:graphicData uri="http://schemas.microsoft.com/office/word/2010/wordprocessingShape">
                    <wps:wsp>
                      <wps:cNvSpPr/>
                      <wps:spPr>
                        <a:xfrm>
                          <a:off x="0" y="0"/>
                          <a:ext cx="830580" cy="147828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ACD9A" id="Rectangle 15" o:spid="_x0000_s1026" style="position:absolute;margin-left:265.2pt;margin-top:56.4pt;width:65.4pt;height:1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" filled="f" strokecolor="red" strokeweight="2.25pt"/>
            </w:pict>
          </mc:Fallback>
        </mc:AlternateContent>
      </w:r>
      <w:r>
        <w:rPr>
          <w:noProof/>
        </w:rPr>
        <w:drawing>
          <wp:inline distT="0" distB="0" distL="0" distR="0" wp14:anchorId="3959009D" wp14:editId="301140C7">
            <wp:extent cx="3619500" cy="3026440"/>
            <wp:effectExtent l="19050" t="19050" r="19050"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21134" cy="3027806"/>
                    </a:xfrm>
                    <a:prstGeom prst="rect">
                      <a:avLst/>
                    </a:prstGeom>
                    <a:ln w="19050">
                      <a:solidFill>
                        <a:schemeClr val="tx1"/>
                      </a:solidFill>
                    </a:ln>
                  </pic:spPr>
                </pic:pic>
              </a:graphicData>
            </a:graphic>
          </wp:inline>
        </w:drawing>
      </w:r>
    </w:p>
    <w:p w14:paraId="215DF9AF" w14:textId="77777777" w:rsidR="009724BA" w:rsidRDefault="009724BA" w:rsidP="009724BA">
      <w:pPr>
        <w:jc w:val="center"/>
        <w:rPr>
          <w:rFonts w:asciiTheme="majorHAnsi" w:hAnsiTheme="majorHAnsi"/>
          <w:sz w:val="24"/>
          <w:szCs w:val="24"/>
        </w:rPr>
      </w:pPr>
    </w:p>
    <w:p w14:paraId="3E7327D0" w14:textId="77777777" w:rsidR="00BA2822" w:rsidRDefault="00BA2822" w:rsidP="009724BA">
      <w:pPr>
        <w:jc w:val="center"/>
        <w:rPr>
          <w:rFonts w:asciiTheme="majorHAnsi" w:hAnsiTheme="majorHAnsi"/>
          <w:sz w:val="24"/>
          <w:szCs w:val="24"/>
        </w:rPr>
      </w:pPr>
    </w:p>
    <w:p w14:paraId="62CB28FB" w14:textId="77777777" w:rsidR="00BA2822" w:rsidRPr="009724BA" w:rsidRDefault="00BA2822" w:rsidP="009724BA">
      <w:pPr>
        <w:jc w:val="center"/>
        <w:rPr>
          <w:rFonts w:asciiTheme="majorHAnsi" w:hAnsiTheme="majorHAnsi"/>
          <w:sz w:val="24"/>
          <w:szCs w:val="24"/>
        </w:rPr>
      </w:pPr>
    </w:p>
    <w:p w14:paraId="5D502EA3" w14:textId="6460B2EC" w:rsidR="009724BA" w:rsidRDefault="009724BA" w:rsidP="009724BA">
      <w:pPr>
        <w:pStyle w:val="ListParagraph"/>
        <w:numPr>
          <w:ilvl w:val="0"/>
          <w:numId w:val="13"/>
        </w:numPr>
        <w:jc w:val="both"/>
        <w:rPr>
          <w:rFonts w:asciiTheme="majorHAnsi" w:hAnsiTheme="majorHAnsi"/>
          <w:sz w:val="24"/>
          <w:szCs w:val="24"/>
        </w:rPr>
      </w:pPr>
      <w:r>
        <w:rPr>
          <w:rFonts w:asciiTheme="majorHAnsi" w:hAnsiTheme="majorHAnsi"/>
          <w:sz w:val="24"/>
          <w:szCs w:val="24"/>
        </w:rPr>
        <w:t xml:space="preserve">If you see </w:t>
      </w:r>
      <w:r w:rsidRPr="009724BA">
        <w:rPr>
          <w:rFonts w:asciiTheme="majorHAnsi" w:hAnsiTheme="majorHAnsi"/>
          <w:b/>
          <w:color w:val="0000FF"/>
          <w:sz w:val="24"/>
          <w:szCs w:val="24"/>
          <w:u w:val="single"/>
        </w:rPr>
        <w:t xml:space="preserve">ERROR: Click </w:t>
      </w:r>
      <w:proofErr w:type="gramStart"/>
      <w:r w:rsidRPr="009724BA">
        <w:rPr>
          <w:rFonts w:asciiTheme="majorHAnsi" w:hAnsiTheme="majorHAnsi"/>
          <w:b/>
          <w:color w:val="0000FF"/>
          <w:sz w:val="24"/>
          <w:szCs w:val="24"/>
          <w:u w:val="single"/>
        </w:rPr>
        <w:t>For</w:t>
      </w:r>
      <w:proofErr w:type="gramEnd"/>
      <w:r w:rsidRPr="009724BA">
        <w:rPr>
          <w:rFonts w:asciiTheme="majorHAnsi" w:hAnsiTheme="majorHAnsi"/>
          <w:b/>
          <w:color w:val="0000FF"/>
          <w:sz w:val="24"/>
          <w:szCs w:val="24"/>
          <w:u w:val="single"/>
        </w:rPr>
        <w:t xml:space="preserve"> Details</w:t>
      </w:r>
      <w:r w:rsidR="00BF02BB">
        <w:rPr>
          <w:rFonts w:asciiTheme="majorHAnsi" w:hAnsiTheme="majorHAnsi"/>
          <w:sz w:val="24"/>
          <w:szCs w:val="24"/>
        </w:rPr>
        <w:t>, it is related to map units</w:t>
      </w:r>
      <w:r>
        <w:rPr>
          <w:rFonts w:asciiTheme="majorHAnsi" w:hAnsiTheme="majorHAnsi"/>
          <w:sz w:val="24"/>
          <w:szCs w:val="24"/>
        </w:rPr>
        <w:t xml:space="preserve"> or data map units.  The error can be clicked on and a sub report will open that displays the offending data.</w:t>
      </w:r>
    </w:p>
    <w:p w14:paraId="60636EA2" w14:textId="516D2F56" w:rsidR="009724BA" w:rsidRDefault="00BA2822" w:rsidP="009724BA">
      <w:pPr>
        <w:ind w:left="360"/>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2C786727" wp14:editId="40D806C8">
                <wp:simplePos x="0" y="0"/>
                <wp:positionH relativeFrom="column">
                  <wp:posOffset>3078480</wp:posOffset>
                </wp:positionH>
                <wp:positionV relativeFrom="paragraph">
                  <wp:posOffset>1774825</wp:posOffset>
                </wp:positionV>
                <wp:extent cx="365760" cy="937260"/>
                <wp:effectExtent l="19050" t="0" r="15240" b="34290"/>
                <wp:wrapNone/>
                <wp:docPr id="18" name="Down Arrow 18"/>
                <wp:cNvGraphicFramePr/>
                <a:graphic xmlns:a="http://schemas.openxmlformats.org/drawingml/2006/main">
                  <a:graphicData uri="http://schemas.microsoft.com/office/word/2010/wordprocessingShape">
                    <wps:wsp>
                      <wps:cNvSpPr/>
                      <wps:spPr>
                        <a:xfrm>
                          <a:off x="0" y="0"/>
                          <a:ext cx="365760" cy="937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4D54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42.4pt;margin-top:139.75pt;width:28.8pt;height:7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" adj="17385" fillcolor="#4f81bd [3204]" strokecolor="#243f60 [1604]" strokeweight="2pt"/>
            </w:pict>
          </mc:Fallback>
        </mc:AlternateContent>
      </w:r>
      <w:r w:rsidR="009724BA">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032549BD" wp14:editId="23937D5E">
                <wp:simplePos x="0" y="0"/>
                <wp:positionH relativeFrom="column">
                  <wp:posOffset>2964180</wp:posOffset>
                </wp:positionH>
                <wp:positionV relativeFrom="paragraph">
                  <wp:posOffset>1033780</wp:posOffset>
                </wp:positionV>
                <wp:extent cx="876300" cy="982980"/>
                <wp:effectExtent l="19050" t="19050" r="19050" b="26670"/>
                <wp:wrapNone/>
                <wp:docPr id="17" name="Rectangle 17"/>
                <wp:cNvGraphicFramePr/>
                <a:graphic xmlns:a="http://schemas.openxmlformats.org/drawingml/2006/main">
                  <a:graphicData uri="http://schemas.microsoft.com/office/word/2010/wordprocessingShape">
                    <wps:wsp>
                      <wps:cNvSpPr/>
                      <wps:spPr>
                        <a:xfrm>
                          <a:off x="0" y="0"/>
                          <a:ext cx="876300" cy="98298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D3E9B" id="Rectangle 17" o:spid="_x0000_s1026" style="position:absolute;margin-left:233.4pt;margin-top:81.4pt;width:69pt;height:7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" filled="f" strokecolor="red" strokeweight="2.25pt"/>
            </w:pict>
          </mc:Fallback>
        </mc:AlternateContent>
      </w:r>
      <w:r w:rsidR="009724BA">
        <w:rPr>
          <w:noProof/>
        </w:rPr>
        <w:drawing>
          <wp:inline distT="0" distB="0" distL="0" distR="0" wp14:anchorId="0EDD071B" wp14:editId="44888D9A">
            <wp:extent cx="1743551" cy="1992630"/>
            <wp:effectExtent l="19050" t="19050" r="28575"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1842" cy="2002106"/>
                    </a:xfrm>
                    <a:prstGeom prst="rect">
                      <a:avLst/>
                    </a:prstGeom>
                    <a:ln w="12700">
                      <a:solidFill>
                        <a:schemeClr val="tx1"/>
                      </a:solidFill>
                    </a:ln>
                  </pic:spPr>
                </pic:pic>
              </a:graphicData>
            </a:graphic>
          </wp:inline>
        </w:drawing>
      </w:r>
    </w:p>
    <w:p w14:paraId="7EF4132F" w14:textId="4E823971" w:rsidR="009724BA" w:rsidRDefault="00BF02BB" w:rsidP="009724BA">
      <w:pPr>
        <w:ind w:left="360"/>
        <w:jc w:val="center"/>
        <w:rPr>
          <w:rFonts w:asciiTheme="majorHAnsi" w:hAnsiTheme="majorHAnsi"/>
          <w:sz w:val="24"/>
          <w:szCs w:val="24"/>
        </w:rPr>
      </w:pPr>
      <w:r w:rsidRPr="009724BA">
        <w:rPr>
          <w:rFonts w:asciiTheme="majorHAnsi" w:hAnsiTheme="majorHAnsi"/>
          <w:noProof/>
          <w:sz w:val="24"/>
          <w:szCs w:val="24"/>
        </w:rPr>
        <mc:AlternateContent>
          <mc:Choice Requires="wps">
            <w:drawing>
              <wp:anchor distT="45720" distB="45720" distL="114300" distR="114300" simplePos="0" relativeHeight="251673600" behindDoc="0" locked="0" layoutInCell="1" allowOverlap="1" wp14:anchorId="543E0BF8" wp14:editId="224E16F5">
                <wp:simplePos x="0" y="0"/>
                <wp:positionH relativeFrom="column">
                  <wp:posOffset>3444240</wp:posOffset>
                </wp:positionH>
                <wp:positionV relativeFrom="paragraph">
                  <wp:posOffset>161290</wp:posOffset>
                </wp:positionV>
                <wp:extent cx="19431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7A414DA3" w14:textId="7CBB6001" w:rsidR="009724BA" w:rsidRDefault="009724BA">
                            <w:r>
                              <w:t>Click Link and sub report opens.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3E0BF8" id="_x0000_t202" coordsize="21600,21600" o:spt="202" path="m,l,21600r21600,l21600,xe">
                <v:stroke joinstyle="miter"/>
                <v:path gradientshapeok="t" o:connecttype="rect"/>
              </v:shapetype>
              <v:shape id="Text Box 2" o:spid="_x0000_s1026" type="#_x0000_t202" style="position:absolute;left:0;text-align:left;margin-left:271.2pt;margin-top:12.7pt;width:15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">
                <v:textbox style="mso-fit-shape-to-text:t">
                  <w:txbxContent>
                    <w:p w14:paraId="7A414DA3" w14:textId="7CBB6001" w:rsidR="009724BA" w:rsidRDefault="009724BA">
                      <w:r>
                        <w:t>Click Link and sub report opens.</w:t>
                      </w:r>
                    </w:p>
                  </w:txbxContent>
                </v:textbox>
                <w10:wrap type="square"/>
              </v:shape>
            </w:pict>
          </mc:Fallback>
        </mc:AlternateContent>
      </w:r>
    </w:p>
    <w:p w14:paraId="18277CEB" w14:textId="7EB70686" w:rsidR="009724BA" w:rsidRDefault="009724BA" w:rsidP="009724BA">
      <w:pPr>
        <w:ind w:left="360"/>
        <w:jc w:val="center"/>
        <w:rPr>
          <w:rFonts w:asciiTheme="majorHAnsi" w:hAnsiTheme="majorHAnsi"/>
          <w:sz w:val="24"/>
          <w:szCs w:val="24"/>
        </w:rPr>
      </w:pPr>
    </w:p>
    <w:p w14:paraId="50FA6135" w14:textId="33068E32" w:rsidR="009724BA" w:rsidRDefault="009724BA" w:rsidP="009724BA">
      <w:pPr>
        <w:ind w:left="360"/>
        <w:jc w:val="both"/>
        <w:rPr>
          <w:rFonts w:asciiTheme="majorHAnsi" w:hAnsiTheme="majorHAnsi"/>
          <w:sz w:val="24"/>
          <w:szCs w:val="24"/>
        </w:rPr>
      </w:pPr>
    </w:p>
    <w:p w14:paraId="134F4C7B" w14:textId="77777777" w:rsidR="009724BA" w:rsidRDefault="009724BA" w:rsidP="009724BA">
      <w:pPr>
        <w:pStyle w:val="ListParagraph"/>
        <w:jc w:val="both"/>
        <w:rPr>
          <w:rFonts w:asciiTheme="majorHAnsi" w:hAnsiTheme="majorHAnsi"/>
          <w:sz w:val="24"/>
          <w:szCs w:val="24"/>
        </w:rPr>
      </w:pPr>
    </w:p>
    <w:p w14:paraId="185D3127" w14:textId="237FDCEE" w:rsidR="009724BA" w:rsidRPr="00BA2822" w:rsidRDefault="009724BA" w:rsidP="00BA2822">
      <w:pPr>
        <w:jc w:val="center"/>
        <w:rPr>
          <w:rFonts w:asciiTheme="majorHAnsi" w:hAnsiTheme="majorHAnsi"/>
          <w:sz w:val="24"/>
          <w:szCs w:val="24"/>
        </w:rPr>
      </w:pPr>
      <w:r>
        <w:rPr>
          <w:noProof/>
        </w:rPr>
        <w:lastRenderedPageBreak/>
        <w:drawing>
          <wp:inline distT="0" distB="0" distL="0" distR="0" wp14:anchorId="7B4B679B" wp14:editId="2D2AB328">
            <wp:extent cx="3596640" cy="1110368"/>
            <wp:effectExtent l="19050" t="19050" r="22860" b="139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19485"/>
                    <a:stretch/>
                  </pic:blipFill>
                  <pic:spPr bwMode="auto">
                    <a:xfrm>
                      <a:off x="0" y="0"/>
                      <a:ext cx="3601439" cy="111185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7EA2DC62" w14:textId="77777777" w:rsidR="009724BA" w:rsidRDefault="009724BA" w:rsidP="009724BA">
      <w:pPr>
        <w:pStyle w:val="ListParagraph"/>
        <w:jc w:val="both"/>
        <w:rPr>
          <w:rFonts w:asciiTheme="majorHAnsi" w:hAnsiTheme="majorHAnsi"/>
          <w:sz w:val="24"/>
          <w:szCs w:val="24"/>
        </w:rPr>
      </w:pPr>
    </w:p>
    <w:p w14:paraId="6DC0D351" w14:textId="3A8908E3" w:rsidR="009724BA" w:rsidRDefault="009724BA" w:rsidP="009724BA">
      <w:pPr>
        <w:pStyle w:val="ListParagraph"/>
        <w:numPr>
          <w:ilvl w:val="0"/>
          <w:numId w:val="13"/>
        </w:numPr>
        <w:jc w:val="both"/>
        <w:rPr>
          <w:rFonts w:asciiTheme="majorHAnsi" w:hAnsiTheme="majorHAnsi"/>
          <w:sz w:val="24"/>
          <w:szCs w:val="24"/>
        </w:rPr>
      </w:pPr>
      <w:r>
        <w:rPr>
          <w:rFonts w:asciiTheme="majorHAnsi" w:hAnsiTheme="majorHAnsi"/>
          <w:sz w:val="24"/>
          <w:szCs w:val="24"/>
        </w:rPr>
        <w:t>Some sub reports will contain a comma delimited list of component record ids that can be used to quickly load the offended components</w:t>
      </w:r>
      <w:r w:rsidR="00BF02BB">
        <w:rPr>
          <w:rFonts w:asciiTheme="majorHAnsi" w:hAnsiTheme="majorHAnsi"/>
          <w:sz w:val="24"/>
          <w:szCs w:val="24"/>
        </w:rPr>
        <w:t xml:space="preserve"> into your selected set</w:t>
      </w:r>
      <w:r>
        <w:rPr>
          <w:rFonts w:asciiTheme="majorHAnsi" w:hAnsiTheme="majorHAnsi"/>
          <w:sz w:val="24"/>
          <w:szCs w:val="24"/>
        </w:rPr>
        <w:t>. They also reference the required query needed to load the data.</w:t>
      </w:r>
    </w:p>
    <w:p w14:paraId="05D33C62" w14:textId="77777777" w:rsidR="009724BA" w:rsidRDefault="009724BA" w:rsidP="009724BA">
      <w:pPr>
        <w:jc w:val="both"/>
        <w:rPr>
          <w:rFonts w:asciiTheme="majorHAnsi" w:hAnsiTheme="majorHAnsi"/>
          <w:sz w:val="24"/>
          <w:szCs w:val="24"/>
        </w:rPr>
      </w:pPr>
    </w:p>
    <w:p w14:paraId="453E9210" w14:textId="146445C0" w:rsidR="00BA2822" w:rsidRPr="00BA2822" w:rsidRDefault="009724BA" w:rsidP="00BA2822">
      <w:pPr>
        <w:jc w:val="both"/>
        <w:rPr>
          <w:rFonts w:asciiTheme="majorHAnsi" w:hAnsiTheme="majorHAnsi"/>
          <w:sz w:val="24"/>
          <w:szCs w:val="24"/>
        </w:rPr>
      </w:pPr>
      <w:r>
        <w:rPr>
          <w:noProof/>
        </w:rPr>
        <w:drawing>
          <wp:inline distT="0" distB="0" distL="0" distR="0" wp14:anchorId="06E71705" wp14:editId="48081986">
            <wp:extent cx="6187440" cy="1378143"/>
            <wp:effectExtent l="19050" t="19050" r="2286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6593"/>
                    <a:stretch/>
                  </pic:blipFill>
                  <pic:spPr bwMode="auto">
                    <a:xfrm>
                      <a:off x="0" y="0"/>
                      <a:ext cx="6229137" cy="138743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9C492C0" w14:textId="77777777" w:rsidR="00BA2822" w:rsidRDefault="00BA2822" w:rsidP="00BA2822">
      <w:pPr>
        <w:pStyle w:val="ListParagraph"/>
        <w:jc w:val="both"/>
        <w:rPr>
          <w:rFonts w:asciiTheme="majorHAnsi" w:hAnsiTheme="majorHAnsi"/>
          <w:sz w:val="24"/>
          <w:szCs w:val="24"/>
        </w:rPr>
      </w:pPr>
    </w:p>
    <w:p w14:paraId="2F38F860" w14:textId="77777777" w:rsidR="00BA2822" w:rsidRDefault="00BA2822" w:rsidP="00BA2822">
      <w:pPr>
        <w:pStyle w:val="ListParagraph"/>
        <w:jc w:val="both"/>
        <w:rPr>
          <w:rFonts w:asciiTheme="majorHAnsi" w:hAnsiTheme="majorHAnsi"/>
          <w:sz w:val="24"/>
          <w:szCs w:val="24"/>
        </w:rPr>
      </w:pPr>
    </w:p>
    <w:p w14:paraId="7428F7C8" w14:textId="5DDAFDAA" w:rsidR="009F202F" w:rsidRPr="009F202F" w:rsidRDefault="009F202F" w:rsidP="009F202F">
      <w:pPr>
        <w:jc w:val="both"/>
        <w:rPr>
          <w:rFonts w:asciiTheme="majorHAnsi" w:hAnsiTheme="majorHAnsi"/>
          <w:sz w:val="24"/>
          <w:szCs w:val="24"/>
        </w:rPr>
      </w:pPr>
    </w:p>
    <w:p w14:paraId="3E5FD246" w14:textId="77777777" w:rsidR="009A1942" w:rsidRDefault="009A1942" w:rsidP="009A1942">
      <w:pPr>
        <w:jc w:val="both"/>
        <w:rPr>
          <w:rFonts w:asciiTheme="majorHAnsi" w:hAnsiTheme="majorHAnsi"/>
          <w:sz w:val="24"/>
          <w:szCs w:val="24"/>
        </w:rPr>
      </w:pPr>
    </w:p>
    <w:bookmarkEnd w:id="0"/>
    <w:p w14:paraId="2653DC0C" w14:textId="628E9ADB" w:rsidR="00005931" w:rsidRDefault="00005931" w:rsidP="00005931">
      <w:pPr>
        <w:pStyle w:val="Heading2"/>
      </w:pPr>
      <w:r>
        <w:t>NASIS Based Version of the Report</w:t>
      </w:r>
    </w:p>
    <w:p w14:paraId="7A2D79EB" w14:textId="6952265A" w:rsidR="00005931" w:rsidRDefault="00005931" w:rsidP="00005931">
      <w:pPr>
        <w:ind w:left="360"/>
        <w:rPr>
          <w:sz w:val="24"/>
          <w:szCs w:val="24"/>
        </w:rPr>
      </w:pPr>
      <w:r>
        <w:rPr>
          <w:sz w:val="24"/>
          <w:szCs w:val="24"/>
        </w:rPr>
        <w:t xml:space="preserve">This version can be run from within NASIS.  While it requires you to log into NASIS, it gives the user more control of the output of data.  It allows users to select several parameters that can assist with filtering the resultant data.  It can be run on the national or local database, although it’s easier to run it on the national.  </w:t>
      </w:r>
    </w:p>
    <w:p w14:paraId="3DAB2A1A" w14:textId="77777777" w:rsidR="00005931" w:rsidRPr="00383DD6" w:rsidRDefault="00005931" w:rsidP="00005931">
      <w:pPr>
        <w:ind w:left="360"/>
        <w:rPr>
          <w:sz w:val="24"/>
          <w:szCs w:val="24"/>
        </w:rPr>
      </w:pPr>
    </w:p>
    <w:p w14:paraId="6A7AF97D" w14:textId="77777777" w:rsidR="00005931" w:rsidRDefault="00005931" w:rsidP="00005931">
      <w:pPr>
        <w:pStyle w:val="Heading3"/>
      </w:pPr>
      <w:r w:rsidRPr="009F202F">
        <w:t>Name</w:t>
      </w:r>
    </w:p>
    <w:p w14:paraId="0AC22CA5" w14:textId="0F963360" w:rsidR="00005931" w:rsidRDefault="00831ECE" w:rsidP="00005931">
      <w:pPr>
        <w:pStyle w:val="ListParagraph"/>
        <w:numPr>
          <w:ilvl w:val="0"/>
          <w:numId w:val="12"/>
        </w:numPr>
        <w:ind w:left="990"/>
        <w:rPr>
          <w:sz w:val="24"/>
          <w:szCs w:val="24"/>
        </w:rPr>
      </w:pPr>
      <w:proofErr w:type="gramStart"/>
      <w:r>
        <w:rPr>
          <w:sz w:val="24"/>
          <w:szCs w:val="24"/>
        </w:rPr>
        <w:t>!_</w:t>
      </w:r>
      <w:proofErr w:type="gramEnd"/>
      <w:r w:rsidR="00005931" w:rsidRPr="00383DD6">
        <w:rPr>
          <w:sz w:val="24"/>
          <w:szCs w:val="24"/>
        </w:rPr>
        <w:t>NASIS Export To Staging Server: Fatal Error Pre-Check</w:t>
      </w:r>
    </w:p>
    <w:p w14:paraId="56376F8F" w14:textId="77777777" w:rsidR="00005931" w:rsidRPr="00383DD6" w:rsidRDefault="00005931" w:rsidP="00005931">
      <w:pPr>
        <w:pStyle w:val="ListParagraph"/>
        <w:ind w:left="990"/>
        <w:rPr>
          <w:sz w:val="24"/>
          <w:szCs w:val="24"/>
        </w:rPr>
      </w:pPr>
    </w:p>
    <w:p w14:paraId="27BFB4F1" w14:textId="77777777" w:rsidR="00005931" w:rsidRDefault="00005931" w:rsidP="00005931">
      <w:pPr>
        <w:pStyle w:val="Heading3"/>
      </w:pPr>
      <w:r>
        <w:t>Location</w:t>
      </w:r>
    </w:p>
    <w:p w14:paraId="008D3BED" w14:textId="0698026D" w:rsidR="00005931" w:rsidRPr="00383DD6" w:rsidRDefault="00831ECE" w:rsidP="00005931">
      <w:pPr>
        <w:pStyle w:val="ListParagraph"/>
        <w:numPr>
          <w:ilvl w:val="0"/>
          <w:numId w:val="12"/>
        </w:numPr>
        <w:ind w:left="990"/>
        <w:rPr>
          <w:sz w:val="24"/>
          <w:szCs w:val="24"/>
        </w:rPr>
      </w:pPr>
      <w:proofErr w:type="spellStart"/>
      <w:r>
        <w:rPr>
          <w:sz w:val="24"/>
          <w:szCs w:val="24"/>
        </w:rPr>
        <w:t>NSSC_Pangaea</w:t>
      </w:r>
      <w:proofErr w:type="spellEnd"/>
      <w:r>
        <w:rPr>
          <w:sz w:val="24"/>
          <w:szCs w:val="24"/>
        </w:rPr>
        <w:t xml:space="preserve"> folder</w:t>
      </w:r>
    </w:p>
    <w:p w14:paraId="5EA0B373" w14:textId="330CDBD8" w:rsidR="00BA2822" w:rsidRDefault="00BA2822" w:rsidP="00DF00EB"/>
    <w:p w14:paraId="0F5AACA3" w14:textId="5EA735A1" w:rsidR="00DF00EB" w:rsidRDefault="00DF00EB" w:rsidP="00DF00EB"/>
    <w:p w14:paraId="37F5293F" w14:textId="0AE7C434" w:rsidR="00831ECE" w:rsidRDefault="00831ECE" w:rsidP="00831ECE">
      <w:pPr>
        <w:pStyle w:val="Heading3"/>
      </w:pPr>
      <w:bookmarkStart w:id="1" w:name="_GoBack"/>
      <w:bookmarkEnd w:id="1"/>
      <w:r>
        <w:t>How to Use NASIS version of the report</w:t>
      </w:r>
    </w:p>
    <w:p w14:paraId="561139FD" w14:textId="77777777" w:rsidR="00BA2822" w:rsidRDefault="00BA2822" w:rsidP="00BA2822">
      <w:pPr>
        <w:jc w:val="both"/>
        <w:rPr>
          <w:rFonts w:asciiTheme="majorHAnsi" w:hAnsiTheme="majorHAnsi"/>
          <w:sz w:val="24"/>
          <w:szCs w:val="24"/>
        </w:rPr>
      </w:pPr>
    </w:p>
    <w:p w14:paraId="53702ABC" w14:textId="77777777" w:rsidR="00BA2822" w:rsidRDefault="00BA2822" w:rsidP="00E744CD">
      <w:pPr>
        <w:pStyle w:val="ListParagraph"/>
        <w:numPr>
          <w:ilvl w:val="0"/>
          <w:numId w:val="17"/>
        </w:numPr>
        <w:jc w:val="both"/>
        <w:rPr>
          <w:rFonts w:asciiTheme="majorHAnsi" w:hAnsiTheme="majorHAnsi"/>
          <w:sz w:val="24"/>
          <w:szCs w:val="24"/>
        </w:rPr>
      </w:pPr>
      <w:r>
        <w:rPr>
          <w:rFonts w:asciiTheme="majorHAnsi" w:hAnsiTheme="majorHAnsi"/>
          <w:sz w:val="24"/>
          <w:szCs w:val="24"/>
        </w:rPr>
        <w:t>Open NASIS and refresh your local database.</w:t>
      </w:r>
    </w:p>
    <w:p w14:paraId="08A9B85B" w14:textId="77777777" w:rsidR="00005931" w:rsidRDefault="00005931" w:rsidP="00005931">
      <w:pPr>
        <w:pStyle w:val="ListParagraph"/>
        <w:jc w:val="both"/>
        <w:rPr>
          <w:rFonts w:asciiTheme="majorHAnsi" w:hAnsiTheme="majorHAnsi"/>
          <w:sz w:val="24"/>
          <w:szCs w:val="24"/>
        </w:rPr>
      </w:pPr>
    </w:p>
    <w:p w14:paraId="721221B8" w14:textId="77777777" w:rsidR="00005931" w:rsidRDefault="00005931" w:rsidP="00005931">
      <w:pPr>
        <w:pStyle w:val="ListParagraph"/>
        <w:jc w:val="both"/>
        <w:rPr>
          <w:rFonts w:asciiTheme="majorHAnsi" w:hAnsiTheme="majorHAnsi"/>
          <w:sz w:val="24"/>
          <w:szCs w:val="24"/>
        </w:rPr>
      </w:pPr>
    </w:p>
    <w:p w14:paraId="70EDAE39" w14:textId="1C704EAB" w:rsidR="00F23B65" w:rsidRPr="00BA2822" w:rsidRDefault="00BA2822" w:rsidP="00E744CD">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Go to </w:t>
      </w:r>
      <w:r w:rsidRPr="00BA2822">
        <w:rPr>
          <w:rFonts w:asciiTheme="majorHAnsi" w:hAnsiTheme="majorHAnsi"/>
          <w:b/>
          <w:sz w:val="24"/>
          <w:szCs w:val="24"/>
        </w:rPr>
        <w:t>Reports</w:t>
      </w:r>
      <w:r>
        <w:rPr>
          <w:rFonts w:asciiTheme="majorHAnsi" w:hAnsiTheme="majorHAnsi"/>
          <w:sz w:val="24"/>
          <w:szCs w:val="24"/>
        </w:rPr>
        <w:t xml:space="preserve"> &gt; Open the </w:t>
      </w:r>
      <w:proofErr w:type="spellStart"/>
      <w:r w:rsidRPr="00BA2822">
        <w:rPr>
          <w:rFonts w:asciiTheme="majorHAnsi" w:hAnsiTheme="majorHAnsi"/>
          <w:b/>
          <w:sz w:val="24"/>
          <w:szCs w:val="24"/>
        </w:rPr>
        <w:t>NSSC_Pangaea</w:t>
      </w:r>
      <w:proofErr w:type="spellEnd"/>
      <w:r>
        <w:rPr>
          <w:rFonts w:asciiTheme="majorHAnsi" w:hAnsiTheme="majorHAnsi"/>
          <w:sz w:val="24"/>
          <w:szCs w:val="24"/>
        </w:rPr>
        <w:t xml:space="preserve"> folder &gt; Right Click </w:t>
      </w:r>
      <w:proofErr w:type="gramStart"/>
      <w:r>
        <w:rPr>
          <w:rFonts w:asciiTheme="majorHAnsi" w:hAnsiTheme="majorHAnsi"/>
          <w:sz w:val="24"/>
          <w:szCs w:val="24"/>
        </w:rPr>
        <w:t xml:space="preserve">on </w:t>
      </w:r>
      <w:r w:rsidRPr="00BA2822">
        <w:rPr>
          <w:rFonts w:asciiTheme="majorHAnsi" w:hAnsiTheme="majorHAnsi"/>
          <w:b/>
          <w:sz w:val="24"/>
          <w:szCs w:val="24"/>
        </w:rPr>
        <w:t>!</w:t>
      </w:r>
      <w:proofErr w:type="gramEnd"/>
      <w:r w:rsidRPr="00BA2822">
        <w:rPr>
          <w:rFonts w:asciiTheme="majorHAnsi" w:hAnsiTheme="majorHAnsi"/>
          <w:b/>
          <w:sz w:val="24"/>
          <w:szCs w:val="24"/>
        </w:rPr>
        <w:t>_NASIS to Staging Server Export - Fatal Errors Pre Check</w:t>
      </w:r>
      <w:r>
        <w:rPr>
          <w:rFonts w:asciiTheme="majorHAnsi" w:hAnsiTheme="majorHAnsi"/>
          <w:sz w:val="24"/>
          <w:szCs w:val="24"/>
        </w:rPr>
        <w:t xml:space="preserve"> and choose </w:t>
      </w:r>
      <w:r w:rsidRPr="00BA2822">
        <w:rPr>
          <w:rFonts w:asciiTheme="majorHAnsi" w:hAnsiTheme="majorHAnsi"/>
          <w:b/>
          <w:sz w:val="24"/>
          <w:szCs w:val="24"/>
        </w:rPr>
        <w:t>Run Against National Database</w:t>
      </w:r>
      <w:r>
        <w:rPr>
          <w:rFonts w:asciiTheme="majorHAnsi" w:hAnsiTheme="majorHAnsi"/>
          <w:b/>
          <w:sz w:val="24"/>
          <w:szCs w:val="24"/>
        </w:rPr>
        <w:t xml:space="preserve"> </w:t>
      </w:r>
    </w:p>
    <w:p w14:paraId="7E40F127" w14:textId="1600C506" w:rsidR="00BA2822" w:rsidRPr="00BA2822" w:rsidRDefault="00BA2822" w:rsidP="00BA2822">
      <w:pPr>
        <w:pStyle w:val="ListParagraph"/>
        <w:numPr>
          <w:ilvl w:val="1"/>
          <w:numId w:val="17"/>
        </w:numPr>
        <w:jc w:val="both"/>
        <w:rPr>
          <w:rFonts w:asciiTheme="majorHAnsi" w:hAnsiTheme="majorHAnsi"/>
          <w:sz w:val="24"/>
          <w:szCs w:val="24"/>
        </w:rPr>
      </w:pPr>
      <w:r w:rsidRPr="00BA2822">
        <w:rPr>
          <w:rFonts w:asciiTheme="majorHAnsi" w:hAnsiTheme="majorHAnsi"/>
          <w:sz w:val="24"/>
          <w:szCs w:val="24"/>
        </w:rPr>
        <w:t>It’s the first report in the list.</w:t>
      </w:r>
    </w:p>
    <w:p w14:paraId="597E944D" w14:textId="77777777" w:rsidR="00BA2822" w:rsidRPr="00BA2822" w:rsidRDefault="00BA2822" w:rsidP="00BA2822">
      <w:pPr>
        <w:pStyle w:val="ListParagraph"/>
        <w:jc w:val="both"/>
        <w:rPr>
          <w:rFonts w:asciiTheme="majorHAnsi" w:hAnsiTheme="majorHAnsi"/>
          <w:sz w:val="24"/>
          <w:szCs w:val="24"/>
        </w:rPr>
      </w:pPr>
    </w:p>
    <w:p w14:paraId="6956DC4C" w14:textId="4964DBA2" w:rsidR="00BA2822" w:rsidRDefault="00BA2822" w:rsidP="00BA2822">
      <w:pPr>
        <w:ind w:left="360"/>
        <w:jc w:val="both"/>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77696" behindDoc="0" locked="0" layoutInCell="1" allowOverlap="1" wp14:anchorId="3D4ABFCD" wp14:editId="0463A86C">
                <wp:simplePos x="0" y="0"/>
                <wp:positionH relativeFrom="column">
                  <wp:posOffset>243840</wp:posOffset>
                </wp:positionH>
                <wp:positionV relativeFrom="paragraph">
                  <wp:posOffset>953135</wp:posOffset>
                </wp:positionV>
                <wp:extent cx="2971800" cy="358140"/>
                <wp:effectExtent l="19050" t="19050" r="19050" b="22860"/>
                <wp:wrapNone/>
                <wp:docPr id="21" name="Rectangle 21"/>
                <wp:cNvGraphicFramePr/>
                <a:graphic xmlns:a="http://schemas.openxmlformats.org/drawingml/2006/main">
                  <a:graphicData uri="http://schemas.microsoft.com/office/word/2010/wordprocessingShape">
                    <wps:wsp>
                      <wps:cNvSpPr/>
                      <wps:spPr>
                        <a:xfrm>
                          <a:off x="0" y="0"/>
                          <a:ext cx="2971800" cy="35814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3AA0" id="Rectangle 21" o:spid="_x0000_s1026" style="position:absolute;margin-left:19.2pt;margin-top:75.05pt;width:234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" filled="f" strokecolor="red" strokeweight="2.25pt"/>
            </w:pict>
          </mc:Fallback>
        </mc:AlternateContent>
      </w:r>
      <w:r>
        <w:rPr>
          <w:noProof/>
        </w:rPr>
        <w:drawing>
          <wp:inline distT="0" distB="0" distL="0" distR="0" wp14:anchorId="621EF1F3" wp14:editId="3945E4BC">
            <wp:extent cx="6217920" cy="2797175"/>
            <wp:effectExtent l="19050" t="19050" r="1143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7920" cy="2797175"/>
                    </a:xfrm>
                    <a:prstGeom prst="rect">
                      <a:avLst/>
                    </a:prstGeom>
                    <a:ln w="12700">
                      <a:solidFill>
                        <a:schemeClr val="tx1"/>
                      </a:solidFill>
                    </a:ln>
                  </pic:spPr>
                </pic:pic>
              </a:graphicData>
            </a:graphic>
          </wp:inline>
        </w:drawing>
      </w:r>
    </w:p>
    <w:p w14:paraId="57D77979" w14:textId="77777777" w:rsidR="00005931" w:rsidRDefault="00005931" w:rsidP="00BA2822">
      <w:pPr>
        <w:ind w:left="360"/>
        <w:jc w:val="both"/>
        <w:rPr>
          <w:rFonts w:asciiTheme="majorHAnsi" w:hAnsiTheme="majorHAnsi"/>
          <w:sz w:val="24"/>
          <w:szCs w:val="24"/>
        </w:rPr>
      </w:pPr>
    </w:p>
    <w:p w14:paraId="3E5A6095" w14:textId="77777777" w:rsidR="00005931" w:rsidRDefault="00005931" w:rsidP="00BA2822">
      <w:pPr>
        <w:ind w:left="360"/>
        <w:jc w:val="both"/>
        <w:rPr>
          <w:rFonts w:asciiTheme="majorHAnsi" w:hAnsiTheme="majorHAnsi"/>
          <w:sz w:val="24"/>
          <w:szCs w:val="24"/>
        </w:rPr>
      </w:pPr>
    </w:p>
    <w:p w14:paraId="63794509" w14:textId="4C05D7B6" w:rsidR="00005931" w:rsidRDefault="00005931" w:rsidP="00005931">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Choose the appropriate parameter’s and click run. </w:t>
      </w:r>
    </w:p>
    <w:p w14:paraId="06383263" w14:textId="77777777" w:rsidR="00BF02BB" w:rsidRDefault="00BF02BB" w:rsidP="00BF02BB">
      <w:pPr>
        <w:pStyle w:val="ListParagraph"/>
        <w:jc w:val="both"/>
        <w:rPr>
          <w:rFonts w:asciiTheme="majorHAnsi" w:hAnsiTheme="majorHAnsi"/>
          <w:sz w:val="24"/>
          <w:szCs w:val="24"/>
        </w:rPr>
      </w:pPr>
    </w:p>
    <w:p w14:paraId="09530759" w14:textId="65924FE9" w:rsidR="00BF02BB" w:rsidRPr="00BF02BB" w:rsidRDefault="00BF02BB" w:rsidP="00BF02BB">
      <w:pPr>
        <w:jc w:val="center"/>
        <w:rPr>
          <w:rFonts w:asciiTheme="majorHAnsi" w:hAnsiTheme="majorHAnsi"/>
          <w:sz w:val="24"/>
          <w:szCs w:val="24"/>
        </w:rPr>
      </w:pPr>
      <w:r>
        <w:rPr>
          <w:noProof/>
        </w:rPr>
        <w:drawing>
          <wp:inline distT="0" distB="0" distL="0" distR="0" wp14:anchorId="3910978E" wp14:editId="4FA19E06">
            <wp:extent cx="4358640" cy="3127431"/>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60528" cy="3128786"/>
                    </a:xfrm>
                    <a:prstGeom prst="rect">
                      <a:avLst/>
                    </a:prstGeom>
                  </pic:spPr>
                </pic:pic>
              </a:graphicData>
            </a:graphic>
          </wp:inline>
        </w:drawing>
      </w:r>
    </w:p>
    <w:p w14:paraId="005BF958" w14:textId="77777777" w:rsidR="00005931" w:rsidRPr="00BA2822" w:rsidRDefault="00005931" w:rsidP="00BA2822">
      <w:pPr>
        <w:ind w:left="360"/>
        <w:jc w:val="both"/>
        <w:rPr>
          <w:rFonts w:asciiTheme="majorHAnsi" w:hAnsiTheme="majorHAnsi"/>
          <w:sz w:val="24"/>
          <w:szCs w:val="24"/>
        </w:rPr>
      </w:pPr>
    </w:p>
    <w:sectPr w:rsidR="00005931" w:rsidRPr="00BA2822" w:rsidSect="0007609E">
      <w:footerReference w:type="default" r:id="rId24"/>
      <w:pgSz w:w="12240" w:h="15840" w:code="1"/>
      <w:pgMar w:top="1440" w:right="1008" w:bottom="57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DCD9" w14:textId="77777777" w:rsidR="000E5161" w:rsidRDefault="000E5161">
      <w:r>
        <w:separator/>
      </w:r>
    </w:p>
  </w:endnote>
  <w:endnote w:type="continuationSeparator" w:id="0">
    <w:p w14:paraId="70225A44" w14:textId="77777777" w:rsidR="000E5161" w:rsidRDefault="000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8695" w14:textId="3993FBD8" w:rsidR="00F23B65" w:rsidRDefault="00F23B65" w:rsidP="005E3447">
    <w:pPr>
      <w:pStyle w:val="Footer"/>
      <w:jc w:val="right"/>
    </w:pPr>
    <w:r>
      <w:rPr>
        <w:rStyle w:val="PageNumber"/>
      </w:rPr>
      <w:fldChar w:fldCharType="begin"/>
    </w:r>
    <w:r>
      <w:rPr>
        <w:rStyle w:val="PageNumber"/>
      </w:rPr>
      <w:instrText xml:space="preserve"> PAGE </w:instrText>
    </w:r>
    <w:r>
      <w:rPr>
        <w:rStyle w:val="PageNumber"/>
      </w:rPr>
      <w:fldChar w:fldCharType="separate"/>
    </w:r>
    <w:r w:rsidR="00DF00E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93AE" w14:textId="77777777" w:rsidR="000E5161" w:rsidRDefault="000E5161">
      <w:r>
        <w:separator/>
      </w:r>
    </w:p>
  </w:footnote>
  <w:footnote w:type="continuationSeparator" w:id="0">
    <w:p w14:paraId="45D7CE07" w14:textId="77777777" w:rsidR="000E5161" w:rsidRDefault="000E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2F86"/>
    <w:multiLevelType w:val="hybridMultilevel"/>
    <w:tmpl w:val="358A79F4"/>
    <w:lvl w:ilvl="0" w:tplc="3B06C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849"/>
    <w:multiLevelType w:val="hybridMultilevel"/>
    <w:tmpl w:val="9B22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93A47"/>
    <w:multiLevelType w:val="hybridMultilevel"/>
    <w:tmpl w:val="C40E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67C5"/>
    <w:multiLevelType w:val="hybridMultilevel"/>
    <w:tmpl w:val="558EA31A"/>
    <w:lvl w:ilvl="0" w:tplc="3B06C85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F71634D"/>
    <w:multiLevelType w:val="hybridMultilevel"/>
    <w:tmpl w:val="AA2E5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14BD"/>
    <w:multiLevelType w:val="hybridMultilevel"/>
    <w:tmpl w:val="9A7AC5FA"/>
    <w:lvl w:ilvl="0" w:tplc="62303A42">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D408FF"/>
    <w:multiLevelType w:val="hybridMultilevel"/>
    <w:tmpl w:val="821857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9801EA5"/>
    <w:multiLevelType w:val="hybridMultilevel"/>
    <w:tmpl w:val="D138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725BDE"/>
    <w:multiLevelType w:val="hybridMultilevel"/>
    <w:tmpl w:val="1262BF1E"/>
    <w:lvl w:ilvl="0" w:tplc="0409000F">
      <w:start w:val="1"/>
      <w:numFmt w:val="decimal"/>
      <w:lvlText w:val="%1."/>
      <w:lvlJc w:val="left"/>
      <w:pPr>
        <w:ind w:left="720" w:hanging="360"/>
      </w:pPr>
    </w:lvl>
    <w:lvl w:ilvl="1" w:tplc="D3E459C4">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047E2E"/>
    <w:multiLevelType w:val="hybridMultilevel"/>
    <w:tmpl w:val="A2ECCB6C"/>
    <w:lvl w:ilvl="0" w:tplc="360847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6027D"/>
    <w:multiLevelType w:val="hybridMultilevel"/>
    <w:tmpl w:val="61E4E07C"/>
    <w:lvl w:ilvl="0" w:tplc="0409000F">
      <w:start w:val="1"/>
      <w:numFmt w:val="decimal"/>
      <w:lvlText w:val="%1."/>
      <w:lvlJc w:val="left"/>
      <w:pPr>
        <w:ind w:left="1488" w:hanging="360"/>
      </w:p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 w15:restartNumberingAfterBreak="0">
    <w:nsid w:val="550901C9"/>
    <w:multiLevelType w:val="hybridMultilevel"/>
    <w:tmpl w:val="D138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186DF2"/>
    <w:multiLevelType w:val="hybridMultilevel"/>
    <w:tmpl w:val="358A79F4"/>
    <w:lvl w:ilvl="0" w:tplc="3B06C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A7E76"/>
    <w:multiLevelType w:val="hybridMultilevel"/>
    <w:tmpl w:val="6FB4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B565A"/>
    <w:multiLevelType w:val="hybridMultilevel"/>
    <w:tmpl w:val="07EA0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890CBE"/>
    <w:multiLevelType w:val="hybridMultilevel"/>
    <w:tmpl w:val="358A79F4"/>
    <w:lvl w:ilvl="0" w:tplc="3B06C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25DE1"/>
    <w:multiLevelType w:val="hybridMultilevel"/>
    <w:tmpl w:val="97E4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11"/>
  </w:num>
  <w:num w:numId="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5"/>
  </w:num>
  <w:num w:numId="10">
    <w:abstractNumId w:val="16"/>
  </w:num>
  <w:num w:numId="11">
    <w:abstractNumId w:val="1"/>
  </w:num>
  <w:num w:numId="12">
    <w:abstractNumId w:val="13"/>
  </w:num>
  <w:num w:numId="13">
    <w:abstractNumId w:val="15"/>
  </w:num>
  <w:num w:numId="14">
    <w:abstractNumId w:val="4"/>
  </w:num>
  <w:num w:numId="15">
    <w:abstractNumId w:val="9"/>
  </w:num>
  <w:num w:numId="16">
    <w:abstractNumId w:val="0"/>
  </w:num>
  <w:num w:numId="17">
    <w:abstractNumId w:val="12"/>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AF"/>
    <w:rsid w:val="00001590"/>
    <w:rsid w:val="00005931"/>
    <w:rsid w:val="00012618"/>
    <w:rsid w:val="00032952"/>
    <w:rsid w:val="00032BAD"/>
    <w:rsid w:val="000401AB"/>
    <w:rsid w:val="00047BB3"/>
    <w:rsid w:val="00057DE9"/>
    <w:rsid w:val="0006498A"/>
    <w:rsid w:val="0007609E"/>
    <w:rsid w:val="00076C12"/>
    <w:rsid w:val="00081E9D"/>
    <w:rsid w:val="000859DC"/>
    <w:rsid w:val="000A6537"/>
    <w:rsid w:val="000B58FD"/>
    <w:rsid w:val="000C36C1"/>
    <w:rsid w:val="000E3E57"/>
    <w:rsid w:val="000E5161"/>
    <w:rsid w:val="000F0461"/>
    <w:rsid w:val="00101C4E"/>
    <w:rsid w:val="0012769D"/>
    <w:rsid w:val="0013490C"/>
    <w:rsid w:val="00143791"/>
    <w:rsid w:val="0015254C"/>
    <w:rsid w:val="00157583"/>
    <w:rsid w:val="00171573"/>
    <w:rsid w:val="0018222E"/>
    <w:rsid w:val="001902A3"/>
    <w:rsid w:val="0019386D"/>
    <w:rsid w:val="00197CB5"/>
    <w:rsid w:val="001A372A"/>
    <w:rsid w:val="001B490D"/>
    <w:rsid w:val="001D7AAB"/>
    <w:rsid w:val="00220E70"/>
    <w:rsid w:val="00220EB1"/>
    <w:rsid w:val="00223607"/>
    <w:rsid w:val="002448AC"/>
    <w:rsid w:val="002704B3"/>
    <w:rsid w:val="00282F4E"/>
    <w:rsid w:val="0028521E"/>
    <w:rsid w:val="002B3D97"/>
    <w:rsid w:val="002B44A4"/>
    <w:rsid w:val="002D146B"/>
    <w:rsid w:val="002D3E7C"/>
    <w:rsid w:val="002D52BF"/>
    <w:rsid w:val="002D63D7"/>
    <w:rsid w:val="002F0664"/>
    <w:rsid w:val="002F7B04"/>
    <w:rsid w:val="00331D10"/>
    <w:rsid w:val="00341123"/>
    <w:rsid w:val="003529DF"/>
    <w:rsid w:val="00355711"/>
    <w:rsid w:val="00361E0D"/>
    <w:rsid w:val="00363601"/>
    <w:rsid w:val="0037364A"/>
    <w:rsid w:val="00383DD6"/>
    <w:rsid w:val="00384EB6"/>
    <w:rsid w:val="003A0F09"/>
    <w:rsid w:val="003A6E13"/>
    <w:rsid w:val="003D4F38"/>
    <w:rsid w:val="003F06EA"/>
    <w:rsid w:val="0043383A"/>
    <w:rsid w:val="004432FC"/>
    <w:rsid w:val="0045048E"/>
    <w:rsid w:val="00467AC8"/>
    <w:rsid w:val="00490669"/>
    <w:rsid w:val="004B098C"/>
    <w:rsid w:val="004B4F90"/>
    <w:rsid w:val="004C007A"/>
    <w:rsid w:val="004C1B94"/>
    <w:rsid w:val="004C66F6"/>
    <w:rsid w:val="004D6498"/>
    <w:rsid w:val="004F7281"/>
    <w:rsid w:val="00504E4A"/>
    <w:rsid w:val="00505439"/>
    <w:rsid w:val="00506BC0"/>
    <w:rsid w:val="005122AF"/>
    <w:rsid w:val="00517B58"/>
    <w:rsid w:val="00523191"/>
    <w:rsid w:val="00530FB1"/>
    <w:rsid w:val="00534A0D"/>
    <w:rsid w:val="00546F4D"/>
    <w:rsid w:val="005638EB"/>
    <w:rsid w:val="005664F4"/>
    <w:rsid w:val="005705D5"/>
    <w:rsid w:val="0058020F"/>
    <w:rsid w:val="00584D2F"/>
    <w:rsid w:val="00585BBC"/>
    <w:rsid w:val="00593215"/>
    <w:rsid w:val="005C0D1A"/>
    <w:rsid w:val="005C2FDD"/>
    <w:rsid w:val="005C72B1"/>
    <w:rsid w:val="005E1912"/>
    <w:rsid w:val="005E3447"/>
    <w:rsid w:val="005F2212"/>
    <w:rsid w:val="00615EC9"/>
    <w:rsid w:val="006200A2"/>
    <w:rsid w:val="00622225"/>
    <w:rsid w:val="00623B1A"/>
    <w:rsid w:val="00623DFC"/>
    <w:rsid w:val="00637808"/>
    <w:rsid w:val="00652862"/>
    <w:rsid w:val="00656B39"/>
    <w:rsid w:val="0065768C"/>
    <w:rsid w:val="00674FCE"/>
    <w:rsid w:val="006876F5"/>
    <w:rsid w:val="006A0CE5"/>
    <w:rsid w:val="006A0D1B"/>
    <w:rsid w:val="006C0A50"/>
    <w:rsid w:val="006C28BD"/>
    <w:rsid w:val="006D76A3"/>
    <w:rsid w:val="00765868"/>
    <w:rsid w:val="007819D7"/>
    <w:rsid w:val="00793F28"/>
    <w:rsid w:val="007F0781"/>
    <w:rsid w:val="007F103B"/>
    <w:rsid w:val="00811552"/>
    <w:rsid w:val="00830EB0"/>
    <w:rsid w:val="00831ECE"/>
    <w:rsid w:val="00833BE3"/>
    <w:rsid w:val="00833E17"/>
    <w:rsid w:val="0083525A"/>
    <w:rsid w:val="0083577D"/>
    <w:rsid w:val="008357FE"/>
    <w:rsid w:val="00841317"/>
    <w:rsid w:val="00854577"/>
    <w:rsid w:val="00855EF1"/>
    <w:rsid w:val="00861BFE"/>
    <w:rsid w:val="008745B9"/>
    <w:rsid w:val="008B655A"/>
    <w:rsid w:val="008D2F3F"/>
    <w:rsid w:val="008D32A9"/>
    <w:rsid w:val="008D4D6E"/>
    <w:rsid w:val="008F0692"/>
    <w:rsid w:val="00901521"/>
    <w:rsid w:val="009152E5"/>
    <w:rsid w:val="009153A7"/>
    <w:rsid w:val="009233B6"/>
    <w:rsid w:val="00923806"/>
    <w:rsid w:val="00924B83"/>
    <w:rsid w:val="009365CE"/>
    <w:rsid w:val="00945758"/>
    <w:rsid w:val="00951BD5"/>
    <w:rsid w:val="009662DB"/>
    <w:rsid w:val="009700AD"/>
    <w:rsid w:val="009724BA"/>
    <w:rsid w:val="00985EAB"/>
    <w:rsid w:val="0098718D"/>
    <w:rsid w:val="0099186C"/>
    <w:rsid w:val="009A1942"/>
    <w:rsid w:val="009B6F01"/>
    <w:rsid w:val="009C73AE"/>
    <w:rsid w:val="009D7CE5"/>
    <w:rsid w:val="009E2DEF"/>
    <w:rsid w:val="009E4878"/>
    <w:rsid w:val="009E4A6F"/>
    <w:rsid w:val="009E6C93"/>
    <w:rsid w:val="009E6EA1"/>
    <w:rsid w:val="009F0A0D"/>
    <w:rsid w:val="009F202F"/>
    <w:rsid w:val="00A14199"/>
    <w:rsid w:val="00A17A4D"/>
    <w:rsid w:val="00A2111F"/>
    <w:rsid w:val="00A370AF"/>
    <w:rsid w:val="00A623E3"/>
    <w:rsid w:val="00A63942"/>
    <w:rsid w:val="00A65695"/>
    <w:rsid w:val="00A854F4"/>
    <w:rsid w:val="00AB1778"/>
    <w:rsid w:val="00AE5AF5"/>
    <w:rsid w:val="00AF084D"/>
    <w:rsid w:val="00AF2225"/>
    <w:rsid w:val="00AF4DBE"/>
    <w:rsid w:val="00AF564C"/>
    <w:rsid w:val="00B0206B"/>
    <w:rsid w:val="00B0593A"/>
    <w:rsid w:val="00B16261"/>
    <w:rsid w:val="00B249C6"/>
    <w:rsid w:val="00B27587"/>
    <w:rsid w:val="00B35A8C"/>
    <w:rsid w:val="00B4405B"/>
    <w:rsid w:val="00B55EB2"/>
    <w:rsid w:val="00B639C8"/>
    <w:rsid w:val="00B7653A"/>
    <w:rsid w:val="00B765D5"/>
    <w:rsid w:val="00B84BC0"/>
    <w:rsid w:val="00B967D3"/>
    <w:rsid w:val="00B97BD2"/>
    <w:rsid w:val="00BA11E7"/>
    <w:rsid w:val="00BA2822"/>
    <w:rsid w:val="00BA600F"/>
    <w:rsid w:val="00BB0E11"/>
    <w:rsid w:val="00BB1D8D"/>
    <w:rsid w:val="00BB2083"/>
    <w:rsid w:val="00BC34A3"/>
    <w:rsid w:val="00BC4FD9"/>
    <w:rsid w:val="00BC6140"/>
    <w:rsid w:val="00BD79A0"/>
    <w:rsid w:val="00BF02BB"/>
    <w:rsid w:val="00BF22AF"/>
    <w:rsid w:val="00BF261A"/>
    <w:rsid w:val="00BF2EA2"/>
    <w:rsid w:val="00BF4DCC"/>
    <w:rsid w:val="00C27FCA"/>
    <w:rsid w:val="00C34087"/>
    <w:rsid w:val="00C50BD2"/>
    <w:rsid w:val="00C51A56"/>
    <w:rsid w:val="00C604FB"/>
    <w:rsid w:val="00C636EC"/>
    <w:rsid w:val="00C74166"/>
    <w:rsid w:val="00C748B1"/>
    <w:rsid w:val="00C80D71"/>
    <w:rsid w:val="00C810F9"/>
    <w:rsid w:val="00C869A8"/>
    <w:rsid w:val="00C90758"/>
    <w:rsid w:val="00C910F5"/>
    <w:rsid w:val="00C939D3"/>
    <w:rsid w:val="00C95780"/>
    <w:rsid w:val="00CE23EB"/>
    <w:rsid w:val="00D027EB"/>
    <w:rsid w:val="00D13B8A"/>
    <w:rsid w:val="00D15571"/>
    <w:rsid w:val="00D179B8"/>
    <w:rsid w:val="00D237DF"/>
    <w:rsid w:val="00D31641"/>
    <w:rsid w:val="00D33C0D"/>
    <w:rsid w:val="00D4043D"/>
    <w:rsid w:val="00D4626B"/>
    <w:rsid w:val="00D77876"/>
    <w:rsid w:val="00DA4AA8"/>
    <w:rsid w:val="00DC4F44"/>
    <w:rsid w:val="00DE5D91"/>
    <w:rsid w:val="00DF00EB"/>
    <w:rsid w:val="00E03B97"/>
    <w:rsid w:val="00E117B3"/>
    <w:rsid w:val="00E21BFB"/>
    <w:rsid w:val="00E25301"/>
    <w:rsid w:val="00E4120C"/>
    <w:rsid w:val="00E41AC4"/>
    <w:rsid w:val="00E4438E"/>
    <w:rsid w:val="00E457B6"/>
    <w:rsid w:val="00E509EA"/>
    <w:rsid w:val="00E52040"/>
    <w:rsid w:val="00E55024"/>
    <w:rsid w:val="00E56BFA"/>
    <w:rsid w:val="00E56E69"/>
    <w:rsid w:val="00E738AC"/>
    <w:rsid w:val="00E83184"/>
    <w:rsid w:val="00E84202"/>
    <w:rsid w:val="00E85110"/>
    <w:rsid w:val="00E94E54"/>
    <w:rsid w:val="00EB2F30"/>
    <w:rsid w:val="00EC0695"/>
    <w:rsid w:val="00EC130A"/>
    <w:rsid w:val="00EC698E"/>
    <w:rsid w:val="00EE0C68"/>
    <w:rsid w:val="00F23B65"/>
    <w:rsid w:val="00F302CB"/>
    <w:rsid w:val="00F66830"/>
    <w:rsid w:val="00F66915"/>
    <w:rsid w:val="00F74AB3"/>
    <w:rsid w:val="00F75A9C"/>
    <w:rsid w:val="00F9067E"/>
    <w:rsid w:val="00F977ED"/>
    <w:rsid w:val="00FA1BB5"/>
    <w:rsid w:val="00FA6C68"/>
    <w:rsid w:val="00FB1A4C"/>
    <w:rsid w:val="00FB38B9"/>
    <w:rsid w:val="00FB40EC"/>
    <w:rsid w:val="00FC4EF5"/>
    <w:rsid w:val="00FE0E68"/>
    <w:rsid w:val="00FE1824"/>
    <w:rsid w:val="00FF580A"/>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9F546B"/>
  <w15:docId w15:val="{CBE91746-29ED-4C52-BA49-F8EAD2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02F"/>
  </w:style>
  <w:style w:type="paragraph" w:styleId="Heading1">
    <w:name w:val="heading 1"/>
    <w:basedOn w:val="Normal"/>
    <w:next w:val="Normal"/>
    <w:link w:val="Heading1Char"/>
    <w:qFormat/>
    <w:rsid w:val="00855EF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F202F"/>
    <w:pPr>
      <w:keepNext/>
      <w:keepLines/>
      <w:spacing w:before="200"/>
      <w:ind w:left="288"/>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nhideWhenUsed/>
    <w:qFormat/>
    <w:rsid w:val="009F202F"/>
    <w:pPr>
      <w:keepNext/>
      <w:keepLines/>
      <w:spacing w:before="40"/>
      <w:ind w:left="576"/>
      <w:outlineLvl w:val="2"/>
    </w:pPr>
    <w:rPr>
      <w:rFonts w:asciiTheme="majorHAnsi" w:eastAsiaTheme="majorEastAsia" w:hAnsiTheme="majorHAnsi" w:cstheme="majorBidi"/>
      <w:b/>
      <w:color w:val="243F60" w:themeColor="accent1" w:themeShade="7F"/>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64A"/>
    <w:rPr>
      <w:rFonts w:ascii="Arial" w:hAnsi="Arial"/>
      <w:sz w:val="16"/>
    </w:rPr>
  </w:style>
  <w:style w:type="paragraph" w:customStyle="1" w:styleId="Style1">
    <w:name w:val="Style 1"/>
    <w:basedOn w:val="Normal"/>
    <w:rsid w:val="0037364A"/>
    <w:pPr>
      <w:widowControl w:val="0"/>
      <w:spacing w:after="180"/>
      <w:jc w:val="center"/>
    </w:pPr>
    <w:rPr>
      <w:noProof/>
      <w:color w:val="000000"/>
    </w:rPr>
  </w:style>
  <w:style w:type="paragraph" w:styleId="PlainText">
    <w:name w:val="Plain Text"/>
    <w:basedOn w:val="Normal"/>
    <w:rsid w:val="0037364A"/>
    <w:rPr>
      <w:rFonts w:ascii="Courier New" w:hAnsi="Courier New"/>
    </w:rPr>
  </w:style>
  <w:style w:type="character" w:styleId="Hyperlink">
    <w:name w:val="Hyperlink"/>
    <w:uiPriority w:val="99"/>
    <w:rsid w:val="00FA6C68"/>
    <w:rPr>
      <w:color w:val="0000FF"/>
      <w:u w:val="single"/>
    </w:rPr>
  </w:style>
  <w:style w:type="paragraph" w:styleId="Header">
    <w:name w:val="header"/>
    <w:basedOn w:val="Normal"/>
    <w:rsid w:val="005E3447"/>
    <w:pPr>
      <w:tabs>
        <w:tab w:val="center" w:pos="4320"/>
        <w:tab w:val="right" w:pos="8640"/>
      </w:tabs>
    </w:pPr>
  </w:style>
  <w:style w:type="paragraph" w:styleId="Footer">
    <w:name w:val="footer"/>
    <w:basedOn w:val="Normal"/>
    <w:rsid w:val="005E3447"/>
    <w:pPr>
      <w:tabs>
        <w:tab w:val="center" w:pos="4320"/>
        <w:tab w:val="right" w:pos="8640"/>
      </w:tabs>
    </w:pPr>
  </w:style>
  <w:style w:type="character" w:styleId="PageNumber">
    <w:name w:val="page number"/>
    <w:basedOn w:val="DefaultParagraphFont"/>
    <w:rsid w:val="005E3447"/>
  </w:style>
  <w:style w:type="table" w:styleId="TableGrid">
    <w:name w:val="Table Grid"/>
    <w:basedOn w:val="TableNormal"/>
    <w:rsid w:val="006A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32952"/>
    <w:pPr>
      <w:shd w:val="clear" w:color="auto" w:fill="000080"/>
    </w:pPr>
    <w:rPr>
      <w:rFonts w:ascii="Tahoma" w:hAnsi="Tahoma" w:cs="Tahoma"/>
    </w:rPr>
  </w:style>
  <w:style w:type="paragraph" w:styleId="BalloonText">
    <w:name w:val="Balloon Text"/>
    <w:basedOn w:val="Normal"/>
    <w:semiHidden/>
    <w:rsid w:val="00B27587"/>
    <w:rPr>
      <w:rFonts w:ascii="Tahoma" w:hAnsi="Tahoma" w:cs="Tahoma"/>
      <w:sz w:val="16"/>
      <w:szCs w:val="16"/>
    </w:rPr>
  </w:style>
  <w:style w:type="character" w:styleId="FollowedHyperlink">
    <w:name w:val="FollowedHyperlink"/>
    <w:rsid w:val="00AB1778"/>
    <w:rPr>
      <w:color w:val="800080"/>
      <w:u w:val="single"/>
    </w:rPr>
  </w:style>
  <w:style w:type="character" w:styleId="CommentReference">
    <w:name w:val="annotation reference"/>
    <w:rsid w:val="00D13B8A"/>
    <w:rPr>
      <w:sz w:val="16"/>
      <w:szCs w:val="16"/>
    </w:rPr>
  </w:style>
  <w:style w:type="paragraph" w:styleId="CommentText">
    <w:name w:val="annotation text"/>
    <w:basedOn w:val="Normal"/>
    <w:link w:val="CommentTextChar"/>
    <w:rsid w:val="00D13B8A"/>
  </w:style>
  <w:style w:type="character" w:customStyle="1" w:styleId="CommentTextChar">
    <w:name w:val="Comment Text Char"/>
    <w:basedOn w:val="DefaultParagraphFont"/>
    <w:link w:val="CommentText"/>
    <w:rsid w:val="00D13B8A"/>
  </w:style>
  <w:style w:type="paragraph" w:styleId="CommentSubject">
    <w:name w:val="annotation subject"/>
    <w:basedOn w:val="CommentText"/>
    <w:next w:val="CommentText"/>
    <w:link w:val="CommentSubjectChar"/>
    <w:rsid w:val="00D13B8A"/>
    <w:rPr>
      <w:b/>
      <w:bCs/>
    </w:rPr>
  </w:style>
  <w:style w:type="character" w:customStyle="1" w:styleId="CommentSubjectChar">
    <w:name w:val="Comment Subject Char"/>
    <w:link w:val="CommentSubject"/>
    <w:rsid w:val="00D13B8A"/>
    <w:rPr>
      <w:b/>
      <w:bCs/>
    </w:rPr>
  </w:style>
  <w:style w:type="paragraph" w:styleId="ListParagraph">
    <w:name w:val="List Paragraph"/>
    <w:basedOn w:val="Normal"/>
    <w:uiPriority w:val="34"/>
    <w:qFormat/>
    <w:rsid w:val="008357FE"/>
    <w:pPr>
      <w:ind w:left="720"/>
    </w:pPr>
  </w:style>
  <w:style w:type="paragraph" w:styleId="Revision">
    <w:name w:val="Revision"/>
    <w:hidden/>
    <w:uiPriority w:val="99"/>
    <w:semiHidden/>
    <w:rsid w:val="00615EC9"/>
  </w:style>
  <w:style w:type="character" w:customStyle="1" w:styleId="Heading1Char">
    <w:name w:val="Heading 1 Char"/>
    <w:link w:val="Heading1"/>
    <w:rsid w:val="00855EF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55EF1"/>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855EF1"/>
  </w:style>
  <w:style w:type="character" w:customStyle="1" w:styleId="Heading2Char">
    <w:name w:val="Heading 2 Char"/>
    <w:basedOn w:val="DefaultParagraphFont"/>
    <w:link w:val="Heading2"/>
    <w:rsid w:val="009F202F"/>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rsid w:val="009F202F"/>
    <w:rPr>
      <w:rFonts w:asciiTheme="majorHAnsi" w:eastAsiaTheme="majorEastAsia" w:hAnsiTheme="majorHAnsi" w:cstheme="majorBidi"/>
      <w:b/>
      <w:color w:val="243F60" w:themeColor="accent1" w:themeShade="7F"/>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371555">
      <w:bodyDiv w:val="1"/>
      <w:marLeft w:val="0"/>
      <w:marRight w:val="0"/>
      <w:marTop w:val="0"/>
      <w:marBottom w:val="0"/>
      <w:divBdr>
        <w:top w:val="none" w:sz="0" w:space="0" w:color="auto"/>
        <w:left w:val="none" w:sz="0" w:space="0" w:color="auto"/>
        <w:bottom w:val="none" w:sz="0" w:space="0" w:color="auto"/>
        <w:right w:val="none" w:sz="0" w:space="0" w:color="auto"/>
      </w:divBdr>
    </w:div>
    <w:div w:id="1746223974">
      <w:bodyDiv w:val="1"/>
      <w:marLeft w:val="0"/>
      <w:marRight w:val="0"/>
      <w:marTop w:val="0"/>
      <w:marBottom w:val="0"/>
      <w:divBdr>
        <w:top w:val="none" w:sz="0" w:space="0" w:color="auto"/>
        <w:left w:val="none" w:sz="0" w:space="0" w:color="auto"/>
        <w:bottom w:val="none" w:sz="0" w:space="0" w:color="auto"/>
        <w:right w:val="none" w:sz="0" w:space="0" w:color="auto"/>
      </w:divBdr>
    </w:div>
    <w:div w:id="196826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sis.sc.egov.usda.gov/NasisReportsWebSite/limsreport.aspx?report_name=WEB-Staging_Server_Pre_Checks"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sis.sc.egov.usda.gov/NasisReportsWebSite/limsreport.aspx?report_name=WEB-Masterli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D937C7DDCEF4085C6C233B0B55411" ma:contentTypeVersion="22" ma:contentTypeDescription="Create a new document." ma:contentTypeScope="" ma:versionID="c7ae493363cc5620c256884489933738">
  <xsd:schema xmlns:xsd="http://www.w3.org/2001/XMLSchema" xmlns:xs="http://www.w3.org/2001/XMLSchema" xmlns:p="http://schemas.microsoft.com/office/2006/metadata/properties" xmlns:ns2="64449247-a285-4857-8286-36ea3913a356" targetNamespace="http://schemas.microsoft.com/office/2006/metadata/properties" ma:root="true" ma:fieldsID="eb7b78357a87045aa98f713280898350" ns2:_="">
    <xsd:import namespace="64449247-a285-4857-8286-36ea3913a3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49247-a285-4857-8286-36ea3913a3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0B10-EDA7-42A8-B503-B857D1AF24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0BFEE2-D9C5-4B31-9012-D8D80342E6A4}">
  <ds:schemaRefs>
    <ds:schemaRef ds:uri="http://schemas.microsoft.com/sharepoint/v3/contenttype/forms"/>
  </ds:schemaRefs>
</ds:datastoreItem>
</file>

<file path=customXml/itemProps3.xml><?xml version="1.0" encoding="utf-8"?>
<ds:datastoreItem xmlns:ds="http://schemas.openxmlformats.org/officeDocument/2006/customXml" ds:itemID="{C160BADA-3F1C-4BEE-9EB0-77443DC359A0}"/>
</file>

<file path=customXml/itemProps4.xml><?xml version="1.0" encoding="utf-8"?>
<ds:datastoreItem xmlns:ds="http://schemas.openxmlformats.org/officeDocument/2006/customXml" ds:itemID="{B250672D-F01D-40A1-BA24-7447B0E9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1400</Words>
  <Characters>6816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TECHNICAL NOTES</vt:lpstr>
    </vt:vector>
  </TitlesOfParts>
  <Company>USDA</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NOTES</dc:title>
  <dc:subject/>
  <dc:creator>Administrator</dc:creator>
  <cp:keywords/>
  <dc:description/>
  <cp:lastModifiedBy>Stephens, Kyle - NRCS, Portland, OR</cp:lastModifiedBy>
  <cp:revision>3</cp:revision>
  <cp:lastPrinted>2009-05-12T19:01:00Z</cp:lastPrinted>
  <dcterms:created xsi:type="dcterms:W3CDTF">2018-07-26T16:06:00Z</dcterms:created>
  <dcterms:modified xsi:type="dcterms:W3CDTF">2018-07-31T16:57:00Z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0x010100EC7D937C7DDCEF4085C6C233B0B55411</vt:lpwstr>
  </property>
  <property fmtid="{D5CDD505-2E9C-101B-9397-08002B2CF9AE}" pid="3" name="Order">
    <vt:r8>8004800</vt:r8>
  </property>
</Properties>
</file>