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D2" w:rsidRDefault="00B1075A">
      <w:pPr>
        <w:rPr>
          <w:b/>
          <w:sz w:val="32"/>
          <w:szCs w:val="32"/>
        </w:rPr>
      </w:pPr>
      <w:r w:rsidRPr="00B1075A">
        <w:rPr>
          <w:b/>
          <w:sz w:val="32"/>
          <w:szCs w:val="32"/>
          <w:highlight w:val="yellow"/>
        </w:rPr>
        <w:t>[County Name]</w:t>
      </w:r>
      <w:r>
        <w:rPr>
          <w:b/>
          <w:sz w:val="32"/>
          <w:szCs w:val="32"/>
        </w:rPr>
        <w:t xml:space="preserve"> </w:t>
      </w:r>
      <w:r w:rsidRPr="00B1075A">
        <w:rPr>
          <w:b/>
          <w:sz w:val="32"/>
          <w:szCs w:val="32"/>
        </w:rPr>
        <w:t>County EQIP</w:t>
      </w:r>
    </w:p>
    <w:p w:rsidR="00B1075A" w:rsidRPr="00B1075A" w:rsidRDefault="00B1075A" w:rsidP="00B1075A">
      <w:r w:rsidRPr="00B1075A">
        <w:t>The Environmental Quality Incentives Program (EQIP) is a voluntary conservation program of the USDA-Natural Resources Conservation Service (NRCS) that promotes agricultural production and environmental quality</w:t>
      </w:r>
      <w:r w:rsidR="00D96822">
        <w:t xml:space="preserve"> as compatible goals</w:t>
      </w:r>
      <w:r w:rsidRPr="00B1075A">
        <w:t>. This program is available to farmers and offers financial and technical assistance to install or implement structural and management practices on eligible agricultural land.</w:t>
      </w:r>
      <w:bookmarkStart w:id="0" w:name="_GoBack"/>
      <w:bookmarkEnd w:id="0"/>
    </w:p>
    <w:p w:rsidR="00B1075A" w:rsidRDefault="00B1075A" w:rsidP="00B1075A">
      <w:r w:rsidRPr="00B1075A">
        <w:t xml:space="preserve">The following are </w:t>
      </w:r>
      <w:r w:rsidRPr="00B1075A">
        <w:rPr>
          <w:highlight w:val="yellow"/>
        </w:rPr>
        <w:t>[County Name]</w:t>
      </w:r>
      <w:r>
        <w:t xml:space="preserve"> </w:t>
      </w:r>
      <w:r w:rsidRPr="00B1075A">
        <w:t>County resource concerns to be addressed by EQIP: </w:t>
      </w:r>
    </w:p>
    <w:p w:rsidR="007A4AD8"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704E96">
      <w:pPr>
        <w:pStyle w:val="ListParagraph"/>
        <w:numPr>
          <w:ilvl w:val="0"/>
          <w:numId w:val="8"/>
        </w:numPr>
        <w:rPr>
          <w:highlight w:val="yellow"/>
        </w:rPr>
      </w:pPr>
      <w:r w:rsidRPr="00EF19FB">
        <w:rPr>
          <w:highlight w:val="yellow"/>
        </w:rPr>
        <w:t>[Resource Concern]</w:t>
      </w:r>
    </w:p>
    <w:p w:rsidR="00EF19FB" w:rsidRPr="00EF19FB" w:rsidRDefault="00EF19FB" w:rsidP="00EF19FB">
      <w:r w:rsidRPr="00EF19FB">
        <w:t>These resource concerns address the follow</w:t>
      </w:r>
      <w:r>
        <w:t xml:space="preserve">ing National EQIP priorities: </w:t>
      </w:r>
      <w:r w:rsidRPr="00EF19FB">
        <w:t>water quality, air quality, soi</w:t>
      </w:r>
      <w:r w:rsidR="00704E96">
        <w:t>l erosion, and wildlife habitat:</w:t>
      </w:r>
    </w:p>
    <w:p w:rsidR="00B1075A" w:rsidRPr="00B1075A" w:rsidRDefault="00B1075A" w:rsidP="00EF19FB">
      <w:pPr>
        <w:pStyle w:val="ListParagraph"/>
        <w:numPr>
          <w:ilvl w:val="0"/>
          <w:numId w:val="7"/>
        </w:numPr>
      </w:pPr>
      <w:r w:rsidRPr="00B1075A">
        <w:t>Reductions of non-point source pollution, such as nutrients, sediment, pesticides, or excess salinity in impaired watersheds consistent with TMDL’s where available, as well as the reduction of groundwater contamination and the conservation of ground and surface water resources.</w:t>
      </w:r>
    </w:p>
    <w:p w:rsidR="00B1075A" w:rsidRPr="00B1075A" w:rsidRDefault="00B1075A" w:rsidP="00EF19FB">
      <w:pPr>
        <w:pStyle w:val="ListParagraph"/>
        <w:numPr>
          <w:ilvl w:val="0"/>
          <w:numId w:val="7"/>
        </w:numPr>
      </w:pPr>
      <w:r w:rsidRPr="00B1075A">
        <w:t>Reduction of emissions, such as particulate matter, nitrogen oxides (NOx), volatile organic compounds, and ozone precursors and depleters that contribute to air quality impairment violations of National Ambient Air Quality Standards.</w:t>
      </w:r>
    </w:p>
    <w:p w:rsidR="00B1075A" w:rsidRPr="00B1075A" w:rsidRDefault="00B1075A" w:rsidP="00EF19FB">
      <w:pPr>
        <w:pStyle w:val="ListParagraph"/>
        <w:numPr>
          <w:ilvl w:val="0"/>
          <w:numId w:val="7"/>
        </w:numPr>
      </w:pPr>
      <w:r w:rsidRPr="00B1075A">
        <w:t>Reduction in soil erosion and sedimentation from unacceptable high levels on agricultural land.</w:t>
      </w:r>
    </w:p>
    <w:p w:rsidR="00EF19FB" w:rsidRDefault="00B1075A" w:rsidP="00B1075A">
      <w:pPr>
        <w:pStyle w:val="ListParagraph"/>
        <w:numPr>
          <w:ilvl w:val="0"/>
          <w:numId w:val="7"/>
        </w:numPr>
      </w:pPr>
      <w:r w:rsidRPr="00B1075A">
        <w:t>Promotion of the conservation of at-risk species.</w:t>
      </w:r>
    </w:p>
    <w:p w:rsidR="00B1075A" w:rsidRPr="00B1075A" w:rsidRDefault="00B1075A" w:rsidP="00B1075A">
      <w:pPr>
        <w:pStyle w:val="ListParagraph"/>
        <w:numPr>
          <w:ilvl w:val="0"/>
          <w:numId w:val="7"/>
        </w:numPr>
      </w:pPr>
      <w:r w:rsidRPr="00B1075A">
        <w:t>Conservation of ground and surface water resources.</w:t>
      </w:r>
    </w:p>
    <w:p w:rsidR="00B1075A" w:rsidRDefault="008E5517" w:rsidP="008E5517">
      <w:r w:rsidRPr="008E5517">
        <w:t xml:space="preserve">The goal of the locally led group was to recommend a ranking system that rewarded and gave </w:t>
      </w:r>
      <w:r>
        <w:t>priority to those producers who</w:t>
      </w:r>
      <w:r w:rsidRPr="008E5517">
        <w:t xml:space="preserve"> address the above resource concerns</w:t>
      </w:r>
      <w:r w:rsidR="00AC3EFE">
        <w:t>.</w:t>
      </w:r>
      <w:r w:rsidRPr="008E5517">
        <w:t xml:space="preserve"> </w:t>
      </w:r>
      <w:r w:rsidR="00AC3EFE">
        <w:t xml:space="preserve">If a farmer is located in the </w:t>
      </w:r>
      <w:r w:rsidR="00AC3EFE" w:rsidRPr="00AC3EFE">
        <w:rPr>
          <w:highlight w:val="yellow"/>
        </w:rPr>
        <w:t>[Watershed, Drainage Area, etc.]</w:t>
      </w:r>
      <w:r w:rsidR="00AC3EFE">
        <w:t>, they will receive additional points. The ranking will be completed for the specific practices to be applied through the EQIP contract. EQIP signup is continuous at the NRCS field office. Application ranking will be completed periodically as funding allocations become available. Signup cutoff deadlines will be announced by the NRCS State Office, and will be publicized by all levels of NRCS. The NRCS may establish local, minimum ranking cutoff levels for funding selections.</w:t>
      </w:r>
    </w:p>
    <w:p w:rsidR="00AC3EFE" w:rsidRPr="00AC3EFE" w:rsidRDefault="00AC3EFE" w:rsidP="00AC3EFE">
      <w:r w:rsidRPr="00AC3EFE">
        <w:t>Initial EQIP funds will be allocated based on the following percentage unless requests are not received to fully obligate funds within that resource concern.</w:t>
      </w:r>
    </w:p>
    <w:p w:rsidR="00AC3EFE" w:rsidRDefault="00145422" w:rsidP="00145422">
      <w:pPr>
        <w:pStyle w:val="ListParagraph"/>
        <w:numPr>
          <w:ilvl w:val="0"/>
          <w:numId w:val="10"/>
        </w:numPr>
      </w:pPr>
      <w:r>
        <w:t>%</w:t>
      </w:r>
      <w:r>
        <w:tab/>
      </w:r>
      <w:r w:rsidRPr="00145422">
        <w:rPr>
          <w:highlight w:val="yellow"/>
        </w:rPr>
        <w:t>[Crop]</w:t>
      </w:r>
    </w:p>
    <w:p w:rsidR="00145422" w:rsidRDefault="00145422" w:rsidP="00145422">
      <w:pPr>
        <w:pStyle w:val="ListParagraph"/>
        <w:numPr>
          <w:ilvl w:val="0"/>
          <w:numId w:val="10"/>
        </w:numPr>
      </w:pPr>
      <w:r>
        <w:t>%</w:t>
      </w:r>
      <w:r>
        <w:tab/>
      </w:r>
      <w:r w:rsidRPr="00145422">
        <w:rPr>
          <w:highlight w:val="yellow"/>
        </w:rPr>
        <w:t>[Other]</w:t>
      </w:r>
    </w:p>
    <w:p w:rsidR="00145422" w:rsidRPr="00AC3EFE" w:rsidRDefault="00145422" w:rsidP="00145422">
      <w:pPr>
        <w:pStyle w:val="ListParagraph"/>
        <w:numPr>
          <w:ilvl w:val="0"/>
          <w:numId w:val="10"/>
        </w:numPr>
      </w:pPr>
      <w:r>
        <w:t>%</w:t>
      </w:r>
      <w:r>
        <w:tab/>
      </w:r>
      <w:r w:rsidRPr="00145422">
        <w:rPr>
          <w:highlight w:val="yellow"/>
        </w:rPr>
        <w:t>[Other]</w:t>
      </w:r>
    </w:p>
    <w:p w:rsidR="00AC3EFE" w:rsidRPr="00AC3EFE" w:rsidRDefault="00AC3EFE" w:rsidP="00AC3EFE">
      <w:r w:rsidRPr="00AC3EFE">
        <w:lastRenderedPageBreak/>
        <w:t>The local work group also recommended a list of conservation practices that are the most cost-effective, longest duration and address these priority resource concerns in the district.</w:t>
      </w:r>
    </w:p>
    <w:p w:rsidR="00AC3EFE" w:rsidRPr="00AC3EFE" w:rsidRDefault="00145422" w:rsidP="00AC3EFE">
      <w:r>
        <w:t>For more information about EQIP and other NRCS-</w:t>
      </w:r>
      <w:r w:rsidR="00AC3EFE" w:rsidRPr="00AC3EFE">
        <w:t>administrated programs</w:t>
      </w:r>
      <w:r>
        <w:t xml:space="preserve"> to help plan conservation on your land,</w:t>
      </w:r>
      <w:r w:rsidR="00AC3EFE" w:rsidRPr="00AC3EFE">
        <w:t xml:space="preserve"> contact the </w:t>
      </w:r>
      <w:r w:rsidRPr="00145422">
        <w:rPr>
          <w:highlight w:val="yellow"/>
        </w:rPr>
        <w:t>[County Name]</w:t>
      </w:r>
      <w:r w:rsidR="00AC3EFE" w:rsidRPr="00AC3EFE">
        <w:t xml:space="preserve"> County USDA Service Center located at </w:t>
      </w:r>
      <w:r w:rsidRPr="00145422">
        <w:rPr>
          <w:highlight w:val="yellow"/>
        </w:rPr>
        <w:t>[Address]</w:t>
      </w:r>
      <w:r w:rsidR="00AC3EFE" w:rsidRPr="00AC3EFE">
        <w:t>. Phone</w:t>
      </w:r>
      <w:r>
        <w:t xml:space="preserve">: </w:t>
      </w:r>
      <w:r w:rsidRPr="00145422">
        <w:rPr>
          <w:highlight w:val="yellow"/>
        </w:rPr>
        <w:t>(XXX) XXX-XXXX</w:t>
      </w:r>
      <w:r w:rsidR="00AC3EFE" w:rsidRPr="00AC3EFE">
        <w:t>.</w:t>
      </w:r>
    </w:p>
    <w:sectPr w:rsidR="00AC3EFE" w:rsidRPr="00AC3E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B9" w:rsidRDefault="00140DB9" w:rsidP="00140DB9">
      <w:pPr>
        <w:spacing w:after="0" w:line="240" w:lineRule="auto"/>
      </w:pPr>
      <w:r>
        <w:separator/>
      </w:r>
    </w:p>
  </w:endnote>
  <w:endnote w:type="continuationSeparator" w:id="0">
    <w:p w:rsidR="00140DB9" w:rsidRDefault="00140DB9" w:rsidP="0014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38520"/>
      <w:docPartObj>
        <w:docPartGallery w:val="Page Numbers (Top of Page)"/>
        <w:docPartUnique/>
      </w:docPartObj>
    </w:sdtPr>
    <w:sdtEndPr>
      <w:rPr>
        <w:rFonts w:ascii="Times New Roman" w:hAnsi="Times New Roman" w:cs="Times New Roman"/>
      </w:rPr>
    </w:sdtEndPr>
    <w:sdtContent>
      <w:p w:rsidR="00A91CE7" w:rsidRDefault="00A91CE7" w:rsidP="00A91CE7">
        <w:pPr>
          <w:pStyle w:val="Footer"/>
          <w:jc w:val="center"/>
        </w:pPr>
        <w:r w:rsidRPr="005D1AB1">
          <w:rPr>
            <w:rFonts w:ascii="Times New Roman" w:hAnsi="Times New Roman" w:cs="Times New Roman"/>
          </w:rPr>
          <w:t>(IA440-580-IAM, 1st Ed., Oct. 2017)</w:t>
        </w:r>
      </w:p>
      <w:p w:rsidR="00A91CE7" w:rsidRPr="00686BF8" w:rsidRDefault="00A91CE7" w:rsidP="00A91CE7">
        <w:pPr>
          <w:pStyle w:val="Footer"/>
          <w:jc w:val="right"/>
          <w:rPr>
            <w:rFonts w:ascii="Times New Roman" w:hAnsi="Times New Roman" w:cs="Times New Roman"/>
          </w:rPr>
        </w:pPr>
        <w:r w:rsidRPr="00686BF8">
          <w:rPr>
            <w:rFonts w:ascii="Times New Roman" w:hAnsi="Times New Roman" w:cs="Times New Roman"/>
          </w:rPr>
          <w:t xml:space="preserve">Page </w:t>
        </w:r>
        <w:r w:rsidRPr="00686BF8">
          <w:rPr>
            <w:rFonts w:ascii="Times New Roman" w:hAnsi="Times New Roman" w:cs="Times New Roman"/>
            <w:bCs/>
          </w:rPr>
          <w:fldChar w:fldCharType="begin"/>
        </w:r>
        <w:r w:rsidRPr="00686BF8">
          <w:rPr>
            <w:rFonts w:ascii="Times New Roman" w:hAnsi="Times New Roman" w:cs="Times New Roman"/>
            <w:bCs/>
          </w:rPr>
          <w:instrText xml:space="preserve"> PAGE </w:instrText>
        </w:r>
        <w:r w:rsidRPr="00686BF8">
          <w:rPr>
            <w:rFonts w:ascii="Times New Roman" w:hAnsi="Times New Roman" w:cs="Times New Roman"/>
            <w:bCs/>
          </w:rPr>
          <w:fldChar w:fldCharType="separate"/>
        </w:r>
        <w:r>
          <w:rPr>
            <w:rFonts w:ascii="Times New Roman" w:hAnsi="Times New Roman" w:cs="Times New Roman"/>
            <w:bCs/>
            <w:noProof/>
          </w:rPr>
          <w:t>2</w:t>
        </w:r>
        <w:r w:rsidRPr="00686BF8">
          <w:rPr>
            <w:rFonts w:ascii="Times New Roman" w:hAnsi="Times New Roman" w:cs="Times New Roman"/>
            <w:bCs/>
          </w:rPr>
          <w:fldChar w:fldCharType="end"/>
        </w:r>
        <w:r w:rsidRPr="00686BF8">
          <w:rPr>
            <w:rFonts w:ascii="Times New Roman" w:hAnsi="Times New Roman" w:cs="Times New Roman"/>
          </w:rPr>
          <w:t xml:space="preserve"> of </w:t>
        </w:r>
        <w:r w:rsidRPr="00686BF8">
          <w:rPr>
            <w:rFonts w:ascii="Times New Roman" w:hAnsi="Times New Roman" w:cs="Times New Roman"/>
            <w:bCs/>
          </w:rPr>
          <w:fldChar w:fldCharType="begin"/>
        </w:r>
        <w:r w:rsidRPr="00686BF8">
          <w:rPr>
            <w:rFonts w:ascii="Times New Roman" w:hAnsi="Times New Roman" w:cs="Times New Roman"/>
            <w:bCs/>
          </w:rPr>
          <w:instrText xml:space="preserve"> NUMPAGES  </w:instrText>
        </w:r>
        <w:r w:rsidRPr="00686BF8">
          <w:rPr>
            <w:rFonts w:ascii="Times New Roman" w:hAnsi="Times New Roman" w:cs="Times New Roman"/>
            <w:bCs/>
          </w:rPr>
          <w:fldChar w:fldCharType="separate"/>
        </w:r>
        <w:r>
          <w:rPr>
            <w:rFonts w:ascii="Times New Roman" w:hAnsi="Times New Roman" w:cs="Times New Roman"/>
            <w:bCs/>
            <w:noProof/>
          </w:rPr>
          <w:t>2</w:t>
        </w:r>
        <w:r w:rsidRPr="00686BF8">
          <w:rPr>
            <w:rFonts w:ascii="Times New Roman" w:hAnsi="Times New Roman" w:cs="Times New Roman"/>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B9" w:rsidRDefault="00140DB9" w:rsidP="00140DB9">
      <w:pPr>
        <w:spacing w:after="0" w:line="240" w:lineRule="auto"/>
      </w:pPr>
      <w:r>
        <w:separator/>
      </w:r>
    </w:p>
  </w:footnote>
  <w:footnote w:type="continuationSeparator" w:id="0">
    <w:p w:rsidR="00140DB9" w:rsidRDefault="00140DB9" w:rsidP="00140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B9" w:rsidRPr="00A91CE7" w:rsidRDefault="00A91CE7" w:rsidP="00140DB9">
    <w:pPr>
      <w:pStyle w:val="Header"/>
      <w:jc w:val="center"/>
      <w:rPr>
        <w:rFonts w:ascii="Arial" w:hAnsi="Arial" w:cs="Arial"/>
        <w:b/>
        <w:sz w:val="24"/>
        <w:szCs w:val="24"/>
      </w:rPr>
    </w:pPr>
    <w:r w:rsidRPr="0004588E">
      <w:rPr>
        <w:rFonts w:ascii="Arial" w:hAnsi="Arial" w:cs="Arial"/>
        <w:b/>
        <w:sz w:val="24"/>
        <w:szCs w:val="24"/>
      </w:rPr>
      <w:t xml:space="preserve">Exhibit </w:t>
    </w:r>
    <w:r>
      <w:rPr>
        <w:rFonts w:ascii="Arial" w:hAnsi="Arial" w:cs="Arial"/>
        <w:b/>
        <w:sz w:val="24"/>
        <w:szCs w:val="24"/>
      </w:rPr>
      <w:t>A</w:t>
    </w:r>
    <w:r w:rsidRPr="0004588E">
      <w:rPr>
        <w:rFonts w:ascii="Arial" w:hAnsi="Arial" w:cs="Arial"/>
        <w:b/>
        <w:sz w:val="24"/>
        <w:szCs w:val="24"/>
      </w:rPr>
      <w:t xml:space="preserve"> - </w:t>
    </w:r>
    <w:r w:rsidR="00140DB9" w:rsidRPr="00A91CE7">
      <w:rPr>
        <w:rFonts w:ascii="Arial" w:hAnsi="Arial" w:cs="Arial"/>
        <w:b/>
        <w:sz w:val="24"/>
        <w:szCs w:val="24"/>
      </w:rPr>
      <w:t xml:space="preserve">EQIP </w:t>
    </w:r>
    <w:proofErr w:type="spellStart"/>
    <w:r w:rsidR="00140DB9" w:rsidRPr="00A91CE7">
      <w:rPr>
        <w:rFonts w:ascii="Arial" w:hAnsi="Arial" w:cs="Arial"/>
        <w:b/>
        <w:sz w:val="24"/>
        <w:szCs w:val="24"/>
      </w:rPr>
      <w:t>Web</w:t>
    </w:r>
    <w:r>
      <w:rPr>
        <w:rFonts w:ascii="Arial" w:hAnsi="Arial" w:cs="Arial"/>
        <w:b/>
        <w:sz w:val="24"/>
        <w:szCs w:val="24"/>
      </w:rPr>
      <w:t>I</w:t>
    </w:r>
    <w:r w:rsidR="00140DB9" w:rsidRPr="00A91CE7">
      <w:rPr>
        <w:rFonts w:ascii="Arial" w:hAnsi="Arial" w:cs="Arial"/>
        <w:b/>
        <w:sz w:val="24"/>
        <w:szCs w:val="24"/>
      </w:rPr>
      <w:t>nfo</w:t>
    </w:r>
    <w:proofErr w:type="spellEnd"/>
    <w:r w:rsidR="00140DB9" w:rsidRPr="00A91CE7">
      <w:rPr>
        <w:rFonts w:ascii="Arial" w:hAnsi="Arial" w:cs="Arial"/>
        <w:b/>
        <w:sz w:val="24"/>
        <w:szCs w:val="24"/>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8F4"/>
    <w:multiLevelType w:val="hybridMultilevel"/>
    <w:tmpl w:val="A4783A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559FA"/>
    <w:multiLevelType w:val="hybridMultilevel"/>
    <w:tmpl w:val="19D66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76E70"/>
    <w:multiLevelType w:val="multilevel"/>
    <w:tmpl w:val="1FECE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B6539"/>
    <w:multiLevelType w:val="hybridMultilevel"/>
    <w:tmpl w:val="109CAF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D5453"/>
    <w:multiLevelType w:val="multilevel"/>
    <w:tmpl w:val="6DC6AE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18733C5"/>
    <w:multiLevelType w:val="hybridMultilevel"/>
    <w:tmpl w:val="AFD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67438"/>
    <w:multiLevelType w:val="hybridMultilevel"/>
    <w:tmpl w:val="94226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A275D"/>
    <w:multiLevelType w:val="hybridMultilevel"/>
    <w:tmpl w:val="9AF65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D0B4E"/>
    <w:multiLevelType w:val="multilevel"/>
    <w:tmpl w:val="A37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8393D"/>
    <w:multiLevelType w:val="hybridMultilevel"/>
    <w:tmpl w:val="2B92E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9"/>
  </w:num>
  <w:num w:numId="5">
    <w:abstractNumId w:val="7"/>
  </w:num>
  <w:num w:numId="6">
    <w:abstractNumId w:val="3"/>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5A"/>
    <w:rsid w:val="00140DB9"/>
    <w:rsid w:val="00145422"/>
    <w:rsid w:val="00704E96"/>
    <w:rsid w:val="007A4AD8"/>
    <w:rsid w:val="008D5957"/>
    <w:rsid w:val="008E5517"/>
    <w:rsid w:val="00A91CE7"/>
    <w:rsid w:val="00AC3EFE"/>
    <w:rsid w:val="00B1075A"/>
    <w:rsid w:val="00D96822"/>
    <w:rsid w:val="00DF069D"/>
    <w:rsid w:val="00ED6F61"/>
    <w:rsid w:val="00EF19FB"/>
    <w:rsid w:val="00F7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802B"/>
  <w15:chartTrackingRefBased/>
  <w15:docId w15:val="{428F4D61-7512-43F6-84C4-D3772BD0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AD8"/>
    <w:pPr>
      <w:ind w:left="720"/>
      <w:contextualSpacing/>
    </w:pPr>
  </w:style>
  <w:style w:type="paragraph" w:styleId="Header">
    <w:name w:val="header"/>
    <w:basedOn w:val="Normal"/>
    <w:link w:val="HeaderChar"/>
    <w:uiPriority w:val="99"/>
    <w:unhideWhenUsed/>
    <w:rsid w:val="0014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B9"/>
  </w:style>
  <w:style w:type="paragraph" w:styleId="Footer">
    <w:name w:val="footer"/>
    <w:basedOn w:val="Normal"/>
    <w:link w:val="FooterChar"/>
    <w:uiPriority w:val="99"/>
    <w:unhideWhenUsed/>
    <w:rsid w:val="0014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92237">
      <w:bodyDiv w:val="1"/>
      <w:marLeft w:val="0"/>
      <w:marRight w:val="0"/>
      <w:marTop w:val="150"/>
      <w:marBottom w:val="150"/>
      <w:divBdr>
        <w:top w:val="none" w:sz="0" w:space="0" w:color="auto"/>
        <w:left w:val="none" w:sz="0" w:space="0" w:color="auto"/>
        <w:bottom w:val="none" w:sz="0" w:space="0" w:color="auto"/>
        <w:right w:val="none" w:sz="0" w:space="0" w:color="auto"/>
      </w:divBdr>
      <w:divsChild>
        <w:div w:id="1147623767">
          <w:marLeft w:val="0"/>
          <w:marRight w:val="0"/>
          <w:marTop w:val="0"/>
          <w:marBottom w:val="0"/>
          <w:divBdr>
            <w:top w:val="none" w:sz="0" w:space="0" w:color="auto"/>
            <w:left w:val="none" w:sz="0" w:space="0" w:color="auto"/>
            <w:bottom w:val="none" w:sz="0" w:space="0" w:color="auto"/>
            <w:right w:val="none" w:sz="0" w:space="0" w:color="auto"/>
          </w:divBdr>
          <w:divsChild>
            <w:div w:id="4984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7869">
      <w:bodyDiv w:val="1"/>
      <w:marLeft w:val="0"/>
      <w:marRight w:val="0"/>
      <w:marTop w:val="150"/>
      <w:marBottom w:val="150"/>
      <w:divBdr>
        <w:top w:val="none" w:sz="0" w:space="0" w:color="auto"/>
        <w:left w:val="none" w:sz="0" w:space="0" w:color="auto"/>
        <w:bottom w:val="none" w:sz="0" w:space="0" w:color="auto"/>
        <w:right w:val="none" w:sz="0" w:space="0" w:color="auto"/>
      </w:divBdr>
      <w:divsChild>
        <w:div w:id="358554438">
          <w:marLeft w:val="0"/>
          <w:marRight w:val="0"/>
          <w:marTop w:val="0"/>
          <w:marBottom w:val="0"/>
          <w:divBdr>
            <w:top w:val="none" w:sz="0" w:space="0" w:color="auto"/>
            <w:left w:val="none" w:sz="0" w:space="0" w:color="auto"/>
            <w:bottom w:val="none" w:sz="0" w:space="0" w:color="auto"/>
            <w:right w:val="none" w:sz="0" w:space="0" w:color="auto"/>
          </w:divBdr>
          <w:divsChild>
            <w:div w:id="59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Jason - NRCS, Des Moines, IA</dc:creator>
  <cp:keywords/>
  <dc:description/>
  <cp:lastModifiedBy>Hobbs, Lisa - NRCS, Des Moines, IA</cp:lastModifiedBy>
  <cp:revision>4</cp:revision>
  <dcterms:created xsi:type="dcterms:W3CDTF">2015-09-21T19:00:00Z</dcterms:created>
  <dcterms:modified xsi:type="dcterms:W3CDTF">2017-10-12T14:02:00Z</dcterms:modified>
</cp:coreProperties>
</file>