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5008" w:type="pct"/>
        <w:jc w:val="center"/>
        <w:tblCellSpacing w:w="15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75"/>
      </w:tblGrid>
      <w:tr w:rsidR="00CB4E59" w:rsidRPr="00D07A01" w14:paraId="56738916" w14:textId="77777777" w:rsidTr="00D373D9">
        <w:trPr>
          <w:tblCellSpacing w:w="15" w:type="dxa"/>
          <w:jc w:val="center"/>
        </w:trPr>
        <w:tc>
          <w:tcPr>
            <w:tcW w:w="4968" w:type="pct"/>
            <w:vAlign w:val="center"/>
          </w:tcPr>
          <w:p w14:paraId="02BE37E9" w14:textId="51B0BEBB" w:rsidR="00D30292" w:rsidRPr="00E26271" w:rsidRDefault="00617965" w:rsidP="005A3A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</w:pPr>
            <w:bookmarkStart w:id="0" w:name="_Hlk12964702"/>
            <w:r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>National Water Quality Initiative</w:t>
            </w:r>
            <w:r w:rsidR="00E26271" w:rsidRPr="00E26271">
              <w:rPr>
                <w:rFonts w:ascii="Times New Roman" w:eastAsia="Times New Roman" w:hAnsi="Times New Roman" w:cs="Times New Roman"/>
                <w:b/>
                <w:sz w:val="32"/>
                <w:szCs w:val="32"/>
              </w:rPr>
              <w:t xml:space="preserve"> Call for Proposals!</w:t>
            </w:r>
          </w:p>
        </w:tc>
      </w:tr>
      <w:tr w:rsidR="00CB4E59" w:rsidRPr="00D07A01" w14:paraId="38E83B9E" w14:textId="77777777" w:rsidTr="00D373D9">
        <w:trPr>
          <w:tblCellSpacing w:w="15" w:type="dxa"/>
          <w:jc w:val="center"/>
        </w:trPr>
        <w:tc>
          <w:tcPr>
            <w:tcW w:w="4968" w:type="pct"/>
            <w:vAlign w:val="center"/>
            <w:hideMark/>
          </w:tcPr>
          <w:p w14:paraId="295EE79D" w14:textId="28D07C14" w:rsidR="005A3AE6" w:rsidRPr="00D373D9" w:rsidRDefault="00350EAD" w:rsidP="00D373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The NRCS State Conservationist</w:t>
            </w:r>
            <w:r w:rsidR="00EF077B">
              <w:rPr>
                <w:rFonts w:ascii="Times New Roman" w:hAnsi="Times New Roman" w:cs="Times New Roman"/>
                <w:sz w:val="24"/>
                <w:szCs w:val="24"/>
              </w:rPr>
              <w:t xml:space="preserve"> in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Minnesota is accepting proposals for </w:t>
            </w:r>
            <w:r w:rsidR="00CC3FE9" w:rsidRPr="00CC3FE9">
              <w:rPr>
                <w:rFonts w:ascii="Times New Roman" w:hAnsi="Times New Roman" w:cs="Times New Roman"/>
                <w:sz w:val="24"/>
                <w:szCs w:val="24"/>
              </w:rPr>
              <w:t xml:space="preserve">National Water Quality Initiative </w:t>
            </w:r>
            <w:r w:rsidR="00CC3FE9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="00617965">
              <w:rPr>
                <w:rFonts w:ascii="Times New Roman" w:hAnsi="Times New Roman" w:cs="Times New Roman"/>
                <w:sz w:val="24"/>
                <w:szCs w:val="24"/>
              </w:rPr>
              <w:t>NWQI</w:t>
            </w:r>
            <w:r w:rsidR="00CC3FE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watershed activities in FY 202</w:t>
            </w:r>
            <w:r w:rsidR="00207F6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020AF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0AF2" w:rsidRPr="00621987">
              <w:rPr>
                <w:rFonts w:ascii="Times New Roman" w:hAnsi="Times New Roman" w:cs="Times New Roman"/>
                <w:sz w:val="24"/>
                <w:szCs w:val="24"/>
              </w:rPr>
              <w:t xml:space="preserve">until </w:t>
            </w:r>
            <w:r w:rsidR="004B2872">
              <w:rPr>
                <w:rFonts w:ascii="Times New Roman" w:hAnsi="Times New Roman" w:cs="Times New Roman"/>
                <w:sz w:val="24"/>
                <w:szCs w:val="24"/>
              </w:rPr>
              <w:t xml:space="preserve">close of business </w:t>
            </w:r>
            <w:r w:rsidR="00207F6D">
              <w:rPr>
                <w:rFonts w:ascii="Times New Roman" w:hAnsi="Times New Roman" w:cs="Times New Roman"/>
                <w:sz w:val="24"/>
                <w:szCs w:val="24"/>
              </w:rPr>
              <w:t>Wednesday</w:t>
            </w:r>
            <w:r w:rsidR="00621987">
              <w:rPr>
                <w:rFonts w:ascii="Times New Roman" w:hAnsi="Times New Roman" w:cs="Times New Roman"/>
                <w:sz w:val="24"/>
                <w:szCs w:val="24"/>
              </w:rPr>
              <w:t xml:space="preserve">, June </w:t>
            </w:r>
            <w:r w:rsidR="00207F6D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  <w:r w:rsidR="0062198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020AF2" w:rsidRPr="00621987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 w:rsidR="00207F6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C1650E">
              <w:rPr>
                <w:rFonts w:ascii="Times New Roman" w:hAnsi="Times New Roman" w:cs="Times New Roman"/>
                <w:sz w:val="24"/>
                <w:szCs w:val="24"/>
              </w:rPr>
              <w:t xml:space="preserve">The proposals can be for implementation or </w:t>
            </w:r>
            <w:r w:rsidR="00617965">
              <w:rPr>
                <w:rFonts w:ascii="Times New Roman" w:hAnsi="Times New Roman" w:cs="Times New Roman"/>
                <w:sz w:val="24"/>
                <w:szCs w:val="24"/>
              </w:rPr>
              <w:t>planning</w:t>
            </w:r>
            <w:r w:rsidR="00C1650E">
              <w:rPr>
                <w:rFonts w:ascii="Times New Roman" w:hAnsi="Times New Roman" w:cs="Times New Roman"/>
                <w:sz w:val="24"/>
                <w:szCs w:val="24"/>
              </w:rPr>
              <w:t xml:space="preserve"> activities. </w:t>
            </w:r>
            <w:r w:rsidR="00020AF2">
              <w:rPr>
                <w:rFonts w:ascii="Times New Roman" w:hAnsi="Times New Roman" w:cs="Times New Roman"/>
                <w:sz w:val="24"/>
                <w:szCs w:val="24"/>
              </w:rPr>
              <w:t>Selected watersheds</w:t>
            </w:r>
            <w:r w:rsidR="008C32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907789">
              <w:rPr>
                <w:rFonts w:ascii="Times New Roman" w:hAnsi="Times New Roman" w:cs="Times New Roman"/>
                <w:sz w:val="24"/>
                <w:szCs w:val="24"/>
              </w:rPr>
              <w:t xml:space="preserve"> or Source Water Protection Area</w:t>
            </w:r>
            <w:r w:rsidR="0003712E">
              <w:rPr>
                <w:rFonts w:ascii="Times New Roman" w:hAnsi="Times New Roman" w:cs="Times New Roman"/>
                <w:sz w:val="24"/>
                <w:szCs w:val="24"/>
              </w:rPr>
              <w:t>’s</w:t>
            </w:r>
            <w:r w:rsidR="00907789">
              <w:rPr>
                <w:rFonts w:ascii="Times New Roman" w:hAnsi="Times New Roman" w:cs="Times New Roman"/>
                <w:sz w:val="24"/>
                <w:szCs w:val="24"/>
              </w:rPr>
              <w:t xml:space="preserve"> (SWPA)</w:t>
            </w:r>
            <w:r w:rsidR="008C329D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020AF2">
              <w:rPr>
                <w:rFonts w:ascii="Times New Roman" w:hAnsi="Times New Roman" w:cs="Times New Roman"/>
                <w:sz w:val="24"/>
                <w:szCs w:val="24"/>
              </w:rPr>
              <w:t xml:space="preserve"> will</w:t>
            </w:r>
            <w:r w:rsidR="00020AF2" w:rsidRPr="00020AF2">
              <w:rPr>
                <w:rFonts w:ascii="Times New Roman" w:hAnsi="Times New Roman" w:cs="Times New Roman"/>
                <w:sz w:val="24"/>
                <w:szCs w:val="24"/>
              </w:rPr>
              <w:t xml:space="preserve"> receive </w:t>
            </w:r>
            <w:r w:rsidR="00442647">
              <w:rPr>
                <w:rFonts w:ascii="Times New Roman" w:hAnsi="Times New Roman" w:cs="Times New Roman"/>
                <w:sz w:val="24"/>
                <w:szCs w:val="24"/>
              </w:rPr>
              <w:t>specific</w:t>
            </w:r>
            <w:r w:rsidR="00020AF2" w:rsidRPr="00020AF2">
              <w:rPr>
                <w:rFonts w:ascii="Times New Roman" w:hAnsi="Times New Roman" w:cs="Times New Roman"/>
                <w:sz w:val="24"/>
                <w:szCs w:val="24"/>
              </w:rPr>
              <w:t xml:space="preserve"> federal funds </w:t>
            </w:r>
            <w:r w:rsidR="00020AF2">
              <w:rPr>
                <w:rFonts w:ascii="Times New Roman" w:hAnsi="Times New Roman" w:cs="Times New Roman"/>
                <w:sz w:val="24"/>
                <w:szCs w:val="24"/>
              </w:rPr>
              <w:t xml:space="preserve">for conservation </w:t>
            </w:r>
            <w:r w:rsidR="00C3349C">
              <w:rPr>
                <w:rFonts w:ascii="Times New Roman" w:hAnsi="Times New Roman" w:cs="Times New Roman"/>
                <w:sz w:val="24"/>
                <w:szCs w:val="24"/>
              </w:rPr>
              <w:t xml:space="preserve">implementation or planning </w:t>
            </w:r>
            <w:r w:rsidR="00020AF2">
              <w:rPr>
                <w:rFonts w:ascii="Times New Roman" w:hAnsi="Times New Roman" w:cs="Times New Roman"/>
                <w:sz w:val="24"/>
                <w:szCs w:val="24"/>
              </w:rPr>
              <w:t>activities</w:t>
            </w:r>
            <w:r w:rsidR="00020AF2" w:rsidRPr="00020AF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1650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CB4E59" w:rsidRPr="00D07A01" w14:paraId="06ACBD7B" w14:textId="77777777" w:rsidTr="00D373D9">
        <w:trPr>
          <w:tblCellSpacing w:w="15" w:type="dxa"/>
          <w:jc w:val="center"/>
        </w:trPr>
        <w:tc>
          <w:tcPr>
            <w:tcW w:w="4968" w:type="pct"/>
            <w:vAlign w:val="center"/>
            <w:hideMark/>
          </w:tcPr>
          <w:p w14:paraId="4043DE1C" w14:textId="29DC7E4C" w:rsidR="00563156" w:rsidRPr="00D07A01" w:rsidRDefault="00563156" w:rsidP="005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4E59" w:rsidRPr="00D07A01" w14:paraId="0EF18F9B" w14:textId="77777777" w:rsidTr="00D373D9">
        <w:trPr>
          <w:tblCellSpacing w:w="15" w:type="dxa"/>
          <w:jc w:val="center"/>
        </w:trPr>
        <w:tc>
          <w:tcPr>
            <w:tcW w:w="4968" w:type="pct"/>
            <w:vAlign w:val="center"/>
            <w:hideMark/>
          </w:tcPr>
          <w:p w14:paraId="0FCC430B" w14:textId="77777777" w:rsidR="00D07A01" w:rsidRDefault="00D07A01" w:rsidP="005A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14:paraId="15CD2170" w14:textId="194E33DF" w:rsidR="00563156" w:rsidRPr="00443ADA" w:rsidRDefault="00563156" w:rsidP="005631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</w:pPr>
            <w:r w:rsidRPr="00563156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Action Required By</w:t>
            </w:r>
            <w:r w:rsidRPr="008C329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:</w:t>
            </w:r>
            <w:r w:rsidR="00621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45034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Wednesday</w:t>
            </w:r>
            <w:r w:rsidR="00621987" w:rsidRPr="00443AD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 xml:space="preserve">, June </w:t>
            </w:r>
            <w:r w:rsidR="00207F6D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15</w:t>
            </w:r>
            <w:r w:rsidR="00621987" w:rsidRPr="00443ADA">
              <w:rPr>
                <w:rFonts w:ascii="Times New Roman" w:hAnsi="Times New Roman" w:cs="Times New Roman"/>
                <w:b/>
                <w:bCs/>
                <w:sz w:val="24"/>
                <w:szCs w:val="24"/>
                <w:u w:val="single"/>
              </w:rPr>
              <w:t>,</w:t>
            </w:r>
            <w:r w:rsidR="00621987" w:rsidRPr="00443ADA">
              <w:rPr>
                <w:rFonts w:ascii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443AD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20</w:t>
            </w:r>
            <w:r w:rsidR="00FA6757" w:rsidRPr="00443ADA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  <w:r w:rsidR="00207F6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</w:rPr>
              <w:t>2</w:t>
            </w:r>
          </w:p>
          <w:p w14:paraId="37B3FCAF" w14:textId="3E7FC465" w:rsidR="000C2868" w:rsidRPr="00D07A01" w:rsidRDefault="000C2868" w:rsidP="005A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4E59" w:rsidRPr="00D07A01" w14:paraId="3BE13CE1" w14:textId="77777777" w:rsidTr="00D373D9">
        <w:trPr>
          <w:tblCellSpacing w:w="15" w:type="dxa"/>
          <w:jc w:val="center"/>
        </w:trPr>
        <w:tc>
          <w:tcPr>
            <w:tcW w:w="4968" w:type="pct"/>
            <w:hideMark/>
          </w:tcPr>
          <w:p w14:paraId="290CADD0" w14:textId="0FDD9FA0" w:rsidR="00470147" w:rsidRPr="00A72DDB" w:rsidRDefault="00617965" w:rsidP="0047014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1" w:name="_Hlk37859006"/>
            <w:r w:rsidRPr="00A72DDB">
              <w:rPr>
                <w:rFonts w:ascii="Times New Roman" w:hAnsi="Times New Roman" w:cs="Times New Roman"/>
                <w:sz w:val="24"/>
                <w:szCs w:val="24"/>
              </w:rPr>
              <w:t>NWQI</w:t>
            </w:r>
            <w:r w:rsidR="00E23E76" w:rsidRPr="00A72DDB">
              <w:rPr>
                <w:rFonts w:ascii="Times New Roman" w:hAnsi="Times New Roman" w:cs="Times New Roman"/>
                <w:sz w:val="24"/>
                <w:szCs w:val="24"/>
              </w:rPr>
              <w:t xml:space="preserve"> watershed activities are guided by multi-year implementation plans that document annual targets for conservation activity </w:t>
            </w:r>
            <w:r w:rsidRPr="00A72DDB">
              <w:rPr>
                <w:rFonts w:ascii="Times New Roman" w:hAnsi="Times New Roman" w:cs="Times New Roman"/>
                <w:sz w:val="24"/>
                <w:szCs w:val="24"/>
              </w:rPr>
              <w:t xml:space="preserve">directed at solving the critical </w:t>
            </w:r>
            <w:r w:rsidR="00907789" w:rsidRPr="00A72DDB">
              <w:rPr>
                <w:rFonts w:ascii="Times New Roman" w:hAnsi="Times New Roman" w:cs="Times New Roman"/>
                <w:sz w:val="24"/>
                <w:szCs w:val="24"/>
              </w:rPr>
              <w:t>source of</w:t>
            </w:r>
            <w:r w:rsidR="008A1FA7" w:rsidRPr="00A72DDB">
              <w:rPr>
                <w:rFonts w:ascii="Times New Roman" w:hAnsi="Times New Roman" w:cs="Times New Roman"/>
                <w:sz w:val="24"/>
                <w:szCs w:val="24"/>
              </w:rPr>
              <w:t xml:space="preserve"> an impaired </w:t>
            </w:r>
            <w:r w:rsidR="00BC3536" w:rsidRPr="00A72DDB">
              <w:rPr>
                <w:rFonts w:ascii="Times New Roman" w:hAnsi="Times New Roman" w:cs="Times New Roman"/>
                <w:sz w:val="24"/>
                <w:szCs w:val="24"/>
              </w:rPr>
              <w:t>waterbody</w:t>
            </w:r>
            <w:r w:rsidR="008A1FA7" w:rsidRPr="00A72DDB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="00907789" w:rsidRPr="00A72DDB">
              <w:rPr>
                <w:rFonts w:ascii="Times New Roman" w:hAnsi="Times New Roman" w:cs="Times New Roman"/>
                <w:sz w:val="24"/>
                <w:szCs w:val="24"/>
              </w:rPr>
              <w:t>SWPA</w:t>
            </w:r>
            <w:r w:rsidR="007405F1" w:rsidRPr="00A72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8C329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1"/>
            <w:r w:rsidR="00E23E76" w:rsidRPr="00A72DDB">
              <w:rPr>
                <w:rFonts w:ascii="Times New Roman" w:hAnsi="Times New Roman" w:cs="Times New Roman"/>
                <w:sz w:val="24"/>
                <w:szCs w:val="24"/>
              </w:rPr>
              <w:t xml:space="preserve">All </w:t>
            </w:r>
            <w:r w:rsidRPr="00A72DDB">
              <w:rPr>
                <w:rFonts w:ascii="Times New Roman" w:hAnsi="Times New Roman" w:cs="Times New Roman"/>
                <w:sz w:val="24"/>
                <w:szCs w:val="24"/>
              </w:rPr>
              <w:t>NWQI</w:t>
            </w:r>
            <w:r w:rsidR="00E23E76" w:rsidRPr="00A72DDB">
              <w:rPr>
                <w:rFonts w:ascii="Times New Roman" w:hAnsi="Times New Roman" w:cs="Times New Roman"/>
                <w:sz w:val="24"/>
                <w:szCs w:val="24"/>
              </w:rPr>
              <w:t xml:space="preserve"> watersheds </w:t>
            </w:r>
            <w:r w:rsidR="00BC3536" w:rsidRPr="00A72DDB">
              <w:rPr>
                <w:rFonts w:ascii="Times New Roman" w:hAnsi="Times New Roman" w:cs="Times New Roman"/>
                <w:sz w:val="24"/>
                <w:szCs w:val="24"/>
              </w:rPr>
              <w:t xml:space="preserve">or </w:t>
            </w:r>
            <w:r w:rsidR="00907789" w:rsidRPr="00A72DDB">
              <w:rPr>
                <w:rFonts w:ascii="Times New Roman" w:hAnsi="Times New Roman" w:cs="Times New Roman"/>
                <w:sz w:val="24"/>
                <w:szCs w:val="24"/>
              </w:rPr>
              <w:t>SWPA</w:t>
            </w:r>
            <w:r w:rsidR="00BC3536" w:rsidRPr="00A72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E76" w:rsidRPr="00A72DDB">
              <w:rPr>
                <w:rFonts w:ascii="Times New Roman" w:hAnsi="Times New Roman" w:cs="Times New Roman"/>
                <w:sz w:val="24"/>
                <w:szCs w:val="24"/>
              </w:rPr>
              <w:t xml:space="preserve">must have </w:t>
            </w:r>
            <w:r w:rsidR="00907789" w:rsidRPr="00A72DDB">
              <w:rPr>
                <w:rFonts w:ascii="Times New Roman" w:hAnsi="Times New Roman" w:cs="Times New Roman"/>
                <w:sz w:val="24"/>
                <w:szCs w:val="24"/>
              </w:rPr>
              <w:t>an</w:t>
            </w:r>
            <w:r w:rsidR="00E23E76" w:rsidRPr="00A72DDB">
              <w:rPr>
                <w:rFonts w:ascii="Times New Roman" w:hAnsi="Times New Roman" w:cs="Times New Roman"/>
                <w:sz w:val="24"/>
                <w:szCs w:val="24"/>
              </w:rPr>
              <w:t xml:space="preserve"> assessment </w:t>
            </w:r>
            <w:r w:rsidR="00CC3FE9" w:rsidRPr="00A72DDB">
              <w:rPr>
                <w:rFonts w:ascii="Times New Roman" w:hAnsi="Times New Roman" w:cs="Times New Roman"/>
                <w:sz w:val="24"/>
                <w:szCs w:val="24"/>
              </w:rPr>
              <w:t xml:space="preserve">that meets </w:t>
            </w:r>
            <w:r w:rsidR="00E23E76" w:rsidRPr="00A72DDB">
              <w:rPr>
                <w:rFonts w:ascii="Times New Roman" w:hAnsi="Times New Roman" w:cs="Times New Roman"/>
                <w:sz w:val="24"/>
                <w:szCs w:val="24"/>
              </w:rPr>
              <w:t xml:space="preserve">NRCS </w:t>
            </w:r>
            <w:r w:rsidR="00442647" w:rsidRPr="00A72DDB">
              <w:rPr>
                <w:rFonts w:ascii="Times New Roman" w:hAnsi="Times New Roman" w:cs="Times New Roman"/>
                <w:sz w:val="24"/>
                <w:szCs w:val="24"/>
              </w:rPr>
              <w:t>standards</w:t>
            </w:r>
            <w:r w:rsidR="00A72DDB" w:rsidRPr="00A72DDB">
              <w:rPr>
                <w:rFonts w:ascii="Times New Roman" w:hAnsi="Times New Roman" w:cs="Times New Roman"/>
                <w:sz w:val="24"/>
                <w:szCs w:val="24"/>
              </w:rPr>
              <w:t xml:space="preserve"> located within </w:t>
            </w:r>
            <w:commentRangeStart w:id="2"/>
            <w:r w:rsidR="00A72DDB" w:rsidRPr="00A72DDB">
              <w:rPr>
                <w:rFonts w:ascii="Times New Roman" w:hAnsi="Times New Roman" w:cs="Times New Roman"/>
                <w:sz w:val="24"/>
                <w:szCs w:val="24"/>
              </w:rPr>
              <w:t>Attachment</w:t>
            </w:r>
            <w:commentRangeEnd w:id="2"/>
            <w:r w:rsidR="00A72DDB">
              <w:rPr>
                <w:rStyle w:val="CommentReference"/>
                <w:rFonts w:ascii="Times New Roman" w:eastAsiaTheme="minorEastAsia" w:hAnsi="Times New Roman" w:cs="Times New Roman"/>
              </w:rPr>
              <w:commentReference w:id="2"/>
            </w:r>
            <w:r w:rsidR="00A72DDB" w:rsidRPr="00A72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506D">
              <w:rPr>
                <w:rFonts w:ascii="Times New Roman" w:hAnsi="Times New Roman" w:cs="Times New Roman"/>
                <w:sz w:val="24"/>
                <w:szCs w:val="24"/>
              </w:rPr>
              <w:t>C</w:t>
            </w:r>
            <w:r w:rsidR="00E23E76" w:rsidRPr="00A72DDB">
              <w:rPr>
                <w:rFonts w:ascii="Times New Roman" w:hAnsi="Times New Roman" w:cs="Times New Roman"/>
                <w:sz w:val="24"/>
                <w:szCs w:val="24"/>
              </w:rPr>
              <w:t>. Priority watersheds</w:t>
            </w:r>
            <w:r w:rsidR="00907789" w:rsidRPr="00A72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23E76" w:rsidRPr="00A72DDB">
              <w:rPr>
                <w:rFonts w:ascii="Times New Roman" w:hAnsi="Times New Roman" w:cs="Times New Roman"/>
                <w:sz w:val="24"/>
                <w:szCs w:val="24"/>
              </w:rPr>
              <w:t xml:space="preserve">that do not fully meet the required level of </w:t>
            </w:r>
            <w:r w:rsidR="00BC3536" w:rsidRPr="00A72DDB">
              <w:rPr>
                <w:rFonts w:ascii="Times New Roman" w:hAnsi="Times New Roman" w:cs="Times New Roman"/>
                <w:sz w:val="24"/>
                <w:szCs w:val="24"/>
              </w:rPr>
              <w:t>planning</w:t>
            </w:r>
            <w:r w:rsidR="00E23E76" w:rsidRPr="00A72DDB">
              <w:rPr>
                <w:rFonts w:ascii="Times New Roman" w:hAnsi="Times New Roman" w:cs="Times New Roman"/>
                <w:sz w:val="24"/>
                <w:szCs w:val="24"/>
              </w:rPr>
              <w:t xml:space="preserve"> as described in </w:t>
            </w:r>
            <w:commentRangeStart w:id="3"/>
            <w:r w:rsidR="00E23E76" w:rsidRPr="00A72DDB">
              <w:rPr>
                <w:rFonts w:ascii="Times New Roman" w:hAnsi="Times New Roman" w:cs="Times New Roman"/>
                <w:sz w:val="24"/>
                <w:szCs w:val="24"/>
              </w:rPr>
              <w:t>Attachment</w:t>
            </w:r>
            <w:r w:rsidR="00096FF1" w:rsidRPr="00A72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C3536" w:rsidRPr="00A72DDB">
              <w:rPr>
                <w:rFonts w:ascii="Times New Roman" w:hAnsi="Times New Roman" w:cs="Times New Roman"/>
                <w:sz w:val="24"/>
                <w:szCs w:val="24"/>
              </w:rPr>
              <w:t>A</w:t>
            </w:r>
            <w:r w:rsidR="002415A2" w:rsidRPr="00A72DDB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r w:rsidR="00907789" w:rsidRPr="008110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 xml:space="preserve">Attachment </w:t>
            </w:r>
            <w:commentRangeEnd w:id="3"/>
            <w:r w:rsidR="00811037" w:rsidRPr="00811037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B</w:t>
            </w:r>
            <w:r w:rsidR="00907789" w:rsidRPr="00A72DDB">
              <w:rPr>
                <w:rFonts w:ascii="Times New Roman" w:hAnsi="Times New Roman" w:cs="Times New Roman"/>
                <w:sz w:val="24"/>
                <w:szCs w:val="24"/>
              </w:rPr>
              <w:t xml:space="preserve"> for SWPA</w:t>
            </w:r>
            <w:r w:rsidR="002415A2" w:rsidRPr="00A72DD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23E76" w:rsidRPr="00A72DDB">
              <w:rPr>
                <w:rStyle w:val="CommentReference"/>
                <w:rFonts w:ascii="Times New Roman" w:eastAsiaTheme="minorEastAsia" w:hAnsi="Times New Roman" w:cs="Times New Roman"/>
              </w:rPr>
              <w:commentReference w:id="3"/>
            </w:r>
            <w:r w:rsidR="00E23E76" w:rsidRPr="00A72DDB">
              <w:rPr>
                <w:rFonts w:ascii="Times New Roman" w:hAnsi="Times New Roman" w:cs="Times New Roman"/>
                <w:sz w:val="24"/>
                <w:szCs w:val="24"/>
              </w:rPr>
              <w:t xml:space="preserve">may propose a </w:t>
            </w:r>
            <w:r w:rsidR="00BC3536" w:rsidRPr="00A72DDB">
              <w:rPr>
                <w:rFonts w:ascii="Times New Roman" w:hAnsi="Times New Roman" w:cs="Times New Roman"/>
                <w:sz w:val="24"/>
                <w:szCs w:val="24"/>
              </w:rPr>
              <w:t>planning</w:t>
            </w:r>
            <w:r w:rsidR="00E23E76" w:rsidRPr="00A72DDB">
              <w:rPr>
                <w:rFonts w:ascii="Times New Roman" w:hAnsi="Times New Roman" w:cs="Times New Roman"/>
                <w:sz w:val="24"/>
                <w:szCs w:val="24"/>
              </w:rPr>
              <w:t xml:space="preserve"> phase in FY 202</w:t>
            </w:r>
            <w:r w:rsidR="0056296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E23E76" w:rsidRPr="00A72D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14:paraId="46462F78" w14:textId="3DD65896" w:rsidR="00020AF2" w:rsidRPr="00A72DDB" w:rsidRDefault="00964E82" w:rsidP="00AE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DDB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="00E04CCE" w:rsidRPr="00A72DDB">
              <w:rPr>
                <w:rFonts w:ascii="Times New Roman" w:hAnsi="Times New Roman" w:cs="Times New Roman"/>
                <w:sz w:val="24"/>
                <w:szCs w:val="24"/>
              </w:rPr>
              <w:t xml:space="preserve">new </w:t>
            </w:r>
            <w:r w:rsidRPr="00A72DDB">
              <w:rPr>
                <w:rFonts w:ascii="Times New Roman" w:hAnsi="Times New Roman" w:cs="Times New Roman"/>
                <w:sz w:val="24"/>
                <w:szCs w:val="24"/>
              </w:rPr>
              <w:t xml:space="preserve">implementation </w:t>
            </w:r>
            <w:r w:rsidR="00BC3536" w:rsidRPr="00A72DDB">
              <w:rPr>
                <w:rFonts w:ascii="Times New Roman" w:hAnsi="Times New Roman" w:cs="Times New Roman"/>
                <w:sz w:val="24"/>
                <w:szCs w:val="24"/>
              </w:rPr>
              <w:t xml:space="preserve">watershed </w:t>
            </w:r>
            <w:r w:rsidRPr="00A72DDB">
              <w:rPr>
                <w:rFonts w:ascii="Times New Roman" w:hAnsi="Times New Roman" w:cs="Times New Roman"/>
                <w:sz w:val="24"/>
                <w:szCs w:val="24"/>
              </w:rPr>
              <w:t xml:space="preserve">proposals need to meet, or state how they will meet, </w:t>
            </w:r>
            <w:r w:rsidR="00C1650E" w:rsidRPr="00A72DDB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A72DDB">
              <w:rPr>
                <w:rFonts w:ascii="Times New Roman" w:hAnsi="Times New Roman" w:cs="Times New Roman"/>
                <w:sz w:val="24"/>
                <w:szCs w:val="24"/>
              </w:rPr>
              <w:t xml:space="preserve">criteria outlined in </w:t>
            </w:r>
            <w:commentRangeStart w:id="4"/>
            <w:r w:rsidRPr="00A72DDB">
              <w:rPr>
                <w:rFonts w:ascii="Times New Roman" w:hAnsi="Times New Roman" w:cs="Times New Roman"/>
                <w:sz w:val="24"/>
                <w:szCs w:val="24"/>
              </w:rPr>
              <w:t>Attachment</w:t>
            </w:r>
            <w:r w:rsidR="00BC3536" w:rsidRPr="00A72DDB">
              <w:rPr>
                <w:rFonts w:ascii="Times New Roman" w:hAnsi="Times New Roman" w:cs="Times New Roman"/>
                <w:sz w:val="24"/>
                <w:szCs w:val="24"/>
              </w:rPr>
              <w:t xml:space="preserve"> A</w:t>
            </w:r>
            <w:commentRangeEnd w:id="4"/>
            <w:r w:rsidRPr="00A72DDB">
              <w:rPr>
                <w:rStyle w:val="CommentReference"/>
                <w:rFonts w:ascii="Times New Roman" w:eastAsiaTheme="minorEastAsia" w:hAnsi="Times New Roman" w:cs="Times New Roman"/>
              </w:rPr>
              <w:commentReference w:id="4"/>
            </w:r>
            <w:r w:rsidR="002415A2" w:rsidRPr="00A72DDB">
              <w:rPr>
                <w:rFonts w:ascii="Times New Roman" w:hAnsi="Times New Roman" w:cs="Times New Roman"/>
                <w:sz w:val="24"/>
                <w:szCs w:val="24"/>
              </w:rPr>
              <w:t xml:space="preserve"> or </w:t>
            </w:r>
            <w:commentRangeStart w:id="5"/>
            <w:r w:rsidR="002415A2" w:rsidRPr="00A72DDB">
              <w:rPr>
                <w:rFonts w:ascii="Times New Roman" w:hAnsi="Times New Roman" w:cs="Times New Roman"/>
                <w:sz w:val="24"/>
                <w:szCs w:val="24"/>
              </w:rPr>
              <w:t xml:space="preserve">Attachment </w:t>
            </w:r>
            <w:r w:rsidR="00811037">
              <w:rPr>
                <w:rFonts w:ascii="Times New Roman" w:hAnsi="Times New Roman" w:cs="Times New Roman"/>
                <w:sz w:val="24"/>
                <w:szCs w:val="24"/>
              </w:rPr>
              <w:t>B</w:t>
            </w:r>
            <w:r w:rsidR="002415A2" w:rsidRPr="00A72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commentRangeEnd w:id="5"/>
            <w:r w:rsidR="002415A2" w:rsidRPr="00A72DDB">
              <w:rPr>
                <w:rStyle w:val="CommentReference"/>
                <w:rFonts w:ascii="Times New Roman" w:eastAsiaTheme="minorEastAsia" w:hAnsi="Times New Roman" w:cs="Times New Roman"/>
              </w:rPr>
              <w:commentReference w:id="5"/>
            </w:r>
            <w:r w:rsidR="002415A2" w:rsidRPr="00A72DDB">
              <w:rPr>
                <w:rFonts w:ascii="Times New Roman" w:hAnsi="Times New Roman" w:cs="Times New Roman"/>
                <w:sz w:val="24"/>
                <w:szCs w:val="24"/>
              </w:rPr>
              <w:t xml:space="preserve">for </w:t>
            </w:r>
            <w:r w:rsidR="00907789" w:rsidRPr="00A72DDB">
              <w:rPr>
                <w:rFonts w:ascii="Times New Roman" w:hAnsi="Times New Roman" w:cs="Times New Roman"/>
                <w:sz w:val="24"/>
                <w:szCs w:val="24"/>
              </w:rPr>
              <w:t>SWPA</w:t>
            </w:r>
            <w:r w:rsidR="002415A2" w:rsidRPr="00A72DDB">
              <w:rPr>
                <w:rFonts w:ascii="Times New Roman" w:hAnsi="Times New Roman" w:cs="Times New Roman"/>
                <w:sz w:val="24"/>
                <w:szCs w:val="24"/>
              </w:rPr>
              <w:t xml:space="preserve"> proposals</w:t>
            </w:r>
            <w:r w:rsidRPr="00A72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C46A36" w:rsidRPr="00A72DDB">
              <w:rPr>
                <w:rFonts w:ascii="Times New Roman" w:hAnsi="Times New Roman" w:cs="Times New Roman"/>
                <w:sz w:val="24"/>
                <w:szCs w:val="24"/>
              </w:rPr>
              <w:t xml:space="preserve"> The final assessment report </w:t>
            </w:r>
            <w:r w:rsidR="00D67A4C" w:rsidRPr="00A72DDB">
              <w:rPr>
                <w:rFonts w:ascii="Times New Roman" w:hAnsi="Times New Roman" w:cs="Times New Roman"/>
                <w:sz w:val="24"/>
                <w:szCs w:val="24"/>
              </w:rPr>
              <w:t>requires</w:t>
            </w:r>
            <w:r w:rsidR="00C46A36" w:rsidRPr="00A72DDB">
              <w:rPr>
                <w:rFonts w:ascii="Times New Roman" w:hAnsi="Times New Roman" w:cs="Times New Roman"/>
                <w:sz w:val="24"/>
                <w:szCs w:val="24"/>
              </w:rPr>
              <w:t xml:space="preserve"> completed maps</w:t>
            </w:r>
            <w:r w:rsidR="00D67A4C" w:rsidRPr="00A72DDB">
              <w:rPr>
                <w:rFonts w:ascii="Times New Roman" w:hAnsi="Times New Roman" w:cs="Times New Roman"/>
                <w:sz w:val="24"/>
                <w:szCs w:val="24"/>
              </w:rPr>
              <w:t xml:space="preserve"> identifying critical source areas with GIS data supporting the identified areas. </w:t>
            </w:r>
            <w:r w:rsidRPr="00A72DDB">
              <w:rPr>
                <w:rFonts w:ascii="Times New Roman" w:hAnsi="Times New Roman" w:cs="Times New Roman"/>
                <w:sz w:val="24"/>
                <w:szCs w:val="24"/>
              </w:rPr>
              <w:t xml:space="preserve">Proposals where local NRCS and partners work together to set joint goals and outline their shared implementation or </w:t>
            </w:r>
            <w:r w:rsidR="00BC3536" w:rsidRPr="00A72DDB">
              <w:rPr>
                <w:rFonts w:ascii="Times New Roman" w:hAnsi="Times New Roman" w:cs="Times New Roman"/>
                <w:sz w:val="24"/>
                <w:szCs w:val="24"/>
              </w:rPr>
              <w:t>planning</w:t>
            </w:r>
            <w:r w:rsidRPr="00A72DDB">
              <w:rPr>
                <w:rFonts w:ascii="Times New Roman" w:hAnsi="Times New Roman" w:cs="Times New Roman"/>
                <w:sz w:val="24"/>
                <w:szCs w:val="24"/>
              </w:rPr>
              <w:t xml:space="preserve"> plan will have </w:t>
            </w:r>
            <w:r w:rsidR="00BC3536" w:rsidRPr="00A72DDB">
              <w:rPr>
                <w:rFonts w:ascii="Times New Roman" w:hAnsi="Times New Roman" w:cs="Times New Roman"/>
                <w:sz w:val="24"/>
                <w:szCs w:val="24"/>
              </w:rPr>
              <w:t xml:space="preserve">the </w:t>
            </w:r>
            <w:r w:rsidRPr="00A72DDB">
              <w:rPr>
                <w:rFonts w:ascii="Times New Roman" w:hAnsi="Times New Roman" w:cs="Times New Roman"/>
                <w:sz w:val="24"/>
                <w:szCs w:val="24"/>
              </w:rPr>
              <w:t xml:space="preserve">highest consideration through the watershed selection process. This includes proposals </w:t>
            </w:r>
            <w:r w:rsidR="00907789" w:rsidRPr="00A72DDB">
              <w:rPr>
                <w:rFonts w:ascii="Times New Roman" w:hAnsi="Times New Roman" w:cs="Times New Roman"/>
                <w:sz w:val="24"/>
                <w:szCs w:val="24"/>
              </w:rPr>
              <w:t xml:space="preserve">that </w:t>
            </w:r>
            <w:r w:rsidRPr="00A72DDB">
              <w:rPr>
                <w:rFonts w:ascii="Times New Roman" w:hAnsi="Times New Roman" w:cs="Times New Roman"/>
                <w:sz w:val="24"/>
                <w:szCs w:val="24"/>
              </w:rPr>
              <w:t>provide proof of producer willingness and readiness to adopt needed conservation activities</w:t>
            </w:r>
            <w:r w:rsidR="00907789" w:rsidRPr="00A72DDB">
              <w:rPr>
                <w:rFonts w:ascii="Times New Roman" w:hAnsi="Times New Roman" w:cs="Times New Roman"/>
                <w:sz w:val="24"/>
                <w:szCs w:val="24"/>
              </w:rPr>
              <w:t>, aligned with</w:t>
            </w:r>
            <w:r w:rsidRPr="00A72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11037">
              <w:rPr>
                <w:rFonts w:ascii="Times New Roman" w:hAnsi="Times New Roman" w:cs="Times New Roman"/>
                <w:sz w:val="24"/>
                <w:szCs w:val="24"/>
              </w:rPr>
              <w:t>local (NRCS &amp; Partners) capacity</w:t>
            </w:r>
            <w:r w:rsidRPr="00A72DDB">
              <w:rPr>
                <w:rFonts w:ascii="Times New Roman" w:hAnsi="Times New Roman" w:cs="Times New Roman"/>
                <w:sz w:val="24"/>
                <w:szCs w:val="24"/>
              </w:rPr>
              <w:t xml:space="preserve"> to provide technical assistance for implementation. </w:t>
            </w:r>
          </w:p>
          <w:p w14:paraId="5EA958CB" w14:textId="77777777" w:rsidR="00811037" w:rsidRDefault="00550393" w:rsidP="00AE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2DDB">
              <w:rPr>
                <w:rFonts w:ascii="Times New Roman" w:hAnsi="Times New Roman" w:cs="Times New Roman"/>
                <w:sz w:val="24"/>
                <w:szCs w:val="24"/>
              </w:rPr>
              <w:t xml:space="preserve">To </w:t>
            </w:r>
            <w:r w:rsidR="00C1650E" w:rsidRPr="00A72DDB">
              <w:rPr>
                <w:rFonts w:ascii="Times New Roman" w:hAnsi="Times New Roman" w:cs="Times New Roman"/>
                <w:sz w:val="24"/>
                <w:szCs w:val="24"/>
              </w:rPr>
              <w:t>submit</w:t>
            </w:r>
            <w:r w:rsidRPr="00A72DDB">
              <w:rPr>
                <w:rFonts w:ascii="Times New Roman" w:hAnsi="Times New Roman" w:cs="Times New Roman"/>
                <w:sz w:val="24"/>
                <w:szCs w:val="24"/>
              </w:rPr>
              <w:t xml:space="preserve"> a watershed proposal for either </w:t>
            </w:r>
            <w:r w:rsidR="00F63010" w:rsidRPr="00A72DDB">
              <w:rPr>
                <w:rFonts w:ascii="Times New Roman" w:hAnsi="Times New Roman" w:cs="Times New Roman"/>
                <w:sz w:val="24"/>
                <w:szCs w:val="24"/>
              </w:rPr>
              <w:t xml:space="preserve">a </w:t>
            </w:r>
            <w:r w:rsidR="00907789" w:rsidRPr="00A72DDB">
              <w:rPr>
                <w:rFonts w:ascii="Times New Roman" w:hAnsi="Times New Roman" w:cs="Times New Roman"/>
                <w:sz w:val="24"/>
                <w:szCs w:val="24"/>
              </w:rPr>
              <w:t>planning</w:t>
            </w:r>
            <w:r w:rsidRPr="00A72DDB">
              <w:rPr>
                <w:rFonts w:ascii="Times New Roman" w:hAnsi="Times New Roman" w:cs="Times New Roman"/>
                <w:sz w:val="24"/>
                <w:szCs w:val="24"/>
              </w:rPr>
              <w:t xml:space="preserve"> or new </w:t>
            </w:r>
            <w:r w:rsidR="00C1650E" w:rsidRPr="00A72DDB">
              <w:rPr>
                <w:rFonts w:ascii="Times New Roman" w:hAnsi="Times New Roman" w:cs="Times New Roman"/>
                <w:sz w:val="24"/>
                <w:szCs w:val="24"/>
              </w:rPr>
              <w:t xml:space="preserve">implementation </w:t>
            </w:r>
            <w:r w:rsidR="00907789" w:rsidRPr="00A72DDB">
              <w:rPr>
                <w:rFonts w:ascii="Times New Roman" w:hAnsi="Times New Roman" w:cs="Times New Roman"/>
                <w:sz w:val="24"/>
                <w:szCs w:val="24"/>
              </w:rPr>
              <w:t>NWQ</w:t>
            </w:r>
            <w:r w:rsidR="00CB504A" w:rsidRPr="00A72DDB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Pr="00A72DDB">
              <w:rPr>
                <w:rFonts w:ascii="Times New Roman" w:hAnsi="Times New Roman" w:cs="Times New Roman"/>
                <w:sz w:val="24"/>
                <w:szCs w:val="24"/>
              </w:rPr>
              <w:t xml:space="preserve"> watershed</w:t>
            </w:r>
            <w:r w:rsidR="00907789" w:rsidRPr="00A72DDB">
              <w:rPr>
                <w:rFonts w:ascii="Times New Roman" w:hAnsi="Times New Roman" w:cs="Times New Roman"/>
                <w:sz w:val="24"/>
                <w:szCs w:val="24"/>
              </w:rPr>
              <w:t xml:space="preserve"> or SWPA</w:t>
            </w:r>
            <w:r w:rsidRPr="00A72DDB">
              <w:rPr>
                <w:rFonts w:ascii="Times New Roman" w:hAnsi="Times New Roman" w:cs="Times New Roman"/>
                <w:sz w:val="24"/>
                <w:szCs w:val="24"/>
              </w:rPr>
              <w:t xml:space="preserve"> the </w:t>
            </w:r>
            <w:r w:rsidR="008C329D">
              <w:rPr>
                <w:rFonts w:ascii="Times New Roman" w:hAnsi="Times New Roman" w:cs="Times New Roman"/>
                <w:sz w:val="24"/>
                <w:szCs w:val="24"/>
              </w:rPr>
              <w:t xml:space="preserve">following </w:t>
            </w:r>
            <w:r w:rsidR="00A72DDB" w:rsidRPr="00A72DDB">
              <w:rPr>
                <w:rFonts w:ascii="Times New Roman" w:hAnsi="Times New Roman" w:cs="Times New Roman"/>
                <w:sz w:val="24"/>
                <w:szCs w:val="24"/>
              </w:rPr>
              <w:t>applicable worksheets</w:t>
            </w:r>
            <w:r w:rsidRPr="00A72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C329D">
              <w:rPr>
                <w:rFonts w:ascii="Times New Roman" w:hAnsi="Times New Roman" w:cs="Times New Roman"/>
                <w:sz w:val="24"/>
                <w:szCs w:val="24"/>
              </w:rPr>
              <w:t xml:space="preserve">must be completed: </w:t>
            </w:r>
          </w:p>
          <w:p w14:paraId="7EA242EE" w14:textId="22D9C527" w:rsidR="00811037" w:rsidRDefault="00811037" w:rsidP="00AE2D1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New Watershed</w:t>
            </w:r>
            <w:r w:rsidR="001E751B">
              <w:rPr>
                <w:rFonts w:ascii="Times New Roman" w:hAnsi="Times New Roman" w:cs="Times New Roman"/>
                <w:sz w:val="24"/>
                <w:szCs w:val="24"/>
              </w:rPr>
              <w:t xml:space="preserve"> planning or 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mplementation </w:t>
            </w:r>
          </w:p>
          <w:p w14:paraId="27A3A059" w14:textId="77777777" w:rsidR="00422421" w:rsidRPr="001E751B" w:rsidRDefault="00422421" w:rsidP="00422421">
            <w:pPr>
              <w:pStyle w:val="ListParagraph"/>
              <w:numPr>
                <w:ilvl w:val="0"/>
                <w:numId w:val="14"/>
              </w:numPr>
              <w:rPr>
                <w:rFonts w:ascii="Times New Roman" w:eastAsiaTheme="minorEastAsia" w:hAnsi="Times New Roman"/>
              </w:rPr>
            </w:pPr>
            <w:commentRangeStart w:id="6"/>
            <w:r w:rsidRPr="00811037">
              <w:rPr>
                <w:rFonts w:ascii="Times New Roman" w:hAnsi="Times New Roman"/>
              </w:rPr>
              <w:t>Attachment D</w:t>
            </w:r>
            <w:commentRangeEnd w:id="6"/>
            <w:r w:rsidRPr="00A72DDB">
              <w:rPr>
                <w:rStyle w:val="CommentReference"/>
                <w:rFonts w:ascii="Times New Roman" w:eastAsiaTheme="minorEastAsia" w:hAnsi="Times New Roman"/>
              </w:rPr>
              <w:commentReference w:id="6"/>
            </w:r>
            <w:r w:rsidRPr="00811037">
              <w:rPr>
                <w:rFonts w:ascii="Times New Roman" w:hAnsi="Times New Roman"/>
              </w:rPr>
              <w:t xml:space="preserve">- </w:t>
            </w:r>
            <w:r>
              <w:rPr>
                <w:rFonts w:ascii="Times New Roman" w:eastAsiaTheme="minorEastAsia" w:hAnsi="Times New Roman"/>
              </w:rPr>
              <w:t xml:space="preserve">NWQI Watershed Assessment Checklist </w:t>
            </w:r>
          </w:p>
          <w:p w14:paraId="2D84FF00" w14:textId="2C77C060" w:rsidR="00811037" w:rsidRDefault="000B563B" w:rsidP="0042242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commentRangeStart w:id="7"/>
            <w:r w:rsidRPr="00811037">
              <w:rPr>
                <w:rFonts w:ascii="Times New Roman" w:hAnsi="Times New Roman"/>
              </w:rPr>
              <w:t xml:space="preserve">Attachment </w:t>
            </w:r>
            <w:r w:rsidR="001E751B">
              <w:rPr>
                <w:rFonts w:ascii="Times New Roman" w:hAnsi="Times New Roman"/>
              </w:rPr>
              <w:t>F</w:t>
            </w:r>
            <w:r w:rsidR="00EF077B" w:rsidRPr="00811037">
              <w:rPr>
                <w:rFonts w:ascii="Times New Roman" w:hAnsi="Times New Roman"/>
              </w:rPr>
              <w:t xml:space="preserve"> -</w:t>
            </w:r>
            <w:r w:rsidRPr="00811037">
              <w:rPr>
                <w:rFonts w:ascii="Times New Roman" w:hAnsi="Times New Roman"/>
              </w:rPr>
              <w:t xml:space="preserve"> </w:t>
            </w:r>
            <w:r w:rsidR="00F35726" w:rsidRPr="00811037">
              <w:rPr>
                <w:rFonts w:ascii="Times New Roman" w:hAnsi="Times New Roman"/>
              </w:rPr>
              <w:t>NWQ</w:t>
            </w:r>
            <w:r w:rsidRPr="00811037">
              <w:rPr>
                <w:rFonts w:ascii="Times New Roman" w:hAnsi="Times New Roman"/>
              </w:rPr>
              <w:t>I</w:t>
            </w:r>
            <w:r w:rsidR="00550393" w:rsidRPr="00811037">
              <w:rPr>
                <w:rFonts w:ascii="Times New Roman" w:hAnsi="Times New Roman"/>
              </w:rPr>
              <w:t xml:space="preserve"> FY20</w:t>
            </w:r>
            <w:r w:rsidRPr="00811037">
              <w:rPr>
                <w:rFonts w:ascii="Times New Roman" w:hAnsi="Times New Roman"/>
              </w:rPr>
              <w:t>2</w:t>
            </w:r>
            <w:r w:rsidR="00562964">
              <w:rPr>
                <w:rFonts w:ascii="Times New Roman" w:hAnsi="Times New Roman"/>
              </w:rPr>
              <w:t>3</w:t>
            </w:r>
            <w:r w:rsidRPr="00811037">
              <w:rPr>
                <w:rFonts w:ascii="Times New Roman" w:hAnsi="Times New Roman"/>
              </w:rPr>
              <w:t xml:space="preserve"> </w:t>
            </w:r>
            <w:r w:rsidR="00F35726" w:rsidRPr="00811037">
              <w:rPr>
                <w:rFonts w:ascii="Times New Roman" w:hAnsi="Times New Roman"/>
              </w:rPr>
              <w:t>Action Needed</w:t>
            </w:r>
            <w:r w:rsidR="00550393" w:rsidRPr="00811037">
              <w:rPr>
                <w:rFonts w:ascii="Times New Roman" w:hAnsi="Times New Roman"/>
              </w:rPr>
              <w:t xml:space="preserve"> </w:t>
            </w:r>
            <w:commentRangeEnd w:id="7"/>
            <w:r w:rsidR="00E26271" w:rsidRPr="00A72DDB">
              <w:rPr>
                <w:rStyle w:val="CommentReference"/>
                <w:rFonts w:ascii="Times New Roman" w:eastAsiaTheme="minorEastAsia" w:hAnsi="Times New Roman"/>
              </w:rPr>
              <w:commentReference w:id="7"/>
            </w:r>
            <w:r w:rsidR="00550393" w:rsidRPr="00811037">
              <w:rPr>
                <w:rFonts w:ascii="Times New Roman" w:hAnsi="Times New Roman"/>
              </w:rPr>
              <w:t>Spreadsheet</w:t>
            </w:r>
            <w:r w:rsidR="00C1650E" w:rsidRPr="00811037">
              <w:rPr>
                <w:rFonts w:ascii="Times New Roman" w:hAnsi="Times New Roman"/>
              </w:rPr>
              <w:t>,</w:t>
            </w:r>
            <w:r w:rsidR="008F7158" w:rsidRPr="00811037">
              <w:rPr>
                <w:rFonts w:ascii="Times New Roman" w:hAnsi="Times New Roman"/>
              </w:rPr>
              <w:t xml:space="preserve"> </w:t>
            </w:r>
          </w:p>
          <w:p w14:paraId="553FC3B1" w14:textId="77777777" w:rsidR="001E751B" w:rsidRPr="001E751B" w:rsidRDefault="001E751B" w:rsidP="001E751B">
            <w:pPr>
              <w:pStyle w:val="ListParagraph"/>
              <w:rPr>
                <w:rFonts w:ascii="Times New Roman" w:hAnsi="Times New Roman"/>
              </w:rPr>
            </w:pPr>
          </w:p>
          <w:p w14:paraId="2CAA2EAF" w14:textId="0B0CDE75" w:rsidR="001E751B" w:rsidRPr="001E751B" w:rsidRDefault="001E751B" w:rsidP="001E751B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New SWPA planning or implementation</w:t>
            </w:r>
          </w:p>
          <w:p w14:paraId="5C7478D7" w14:textId="2D857839" w:rsidR="001E751B" w:rsidRPr="001E751B" w:rsidRDefault="00811037" w:rsidP="0042242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commentRangeStart w:id="8"/>
            <w:r w:rsidRPr="00811037">
              <w:rPr>
                <w:rFonts w:ascii="Times New Roman" w:hAnsi="Times New Roman"/>
              </w:rPr>
              <w:t>Attachment E</w:t>
            </w:r>
            <w:r w:rsidR="001E751B">
              <w:rPr>
                <w:rFonts w:ascii="Times New Roman" w:hAnsi="Times New Roman"/>
              </w:rPr>
              <w:t xml:space="preserve"> </w:t>
            </w:r>
            <w:commentRangeEnd w:id="8"/>
            <w:r w:rsidR="00BC506D">
              <w:rPr>
                <w:rStyle w:val="CommentReference"/>
                <w:rFonts w:ascii="Times New Roman" w:eastAsiaTheme="minorEastAsia" w:hAnsi="Times New Roman"/>
              </w:rPr>
              <w:commentReference w:id="8"/>
            </w:r>
            <w:r w:rsidR="001E751B">
              <w:rPr>
                <w:rFonts w:ascii="Times New Roman" w:hAnsi="Times New Roman"/>
              </w:rPr>
              <w:t>-</w:t>
            </w:r>
            <w:r w:rsidRPr="00811037">
              <w:rPr>
                <w:rFonts w:ascii="Times New Roman" w:hAnsi="Times New Roman"/>
              </w:rPr>
              <w:t xml:space="preserve"> </w:t>
            </w:r>
            <w:r w:rsidR="001E751B">
              <w:rPr>
                <w:rFonts w:ascii="Times New Roman" w:eastAsiaTheme="minorEastAsia" w:hAnsi="Times New Roman"/>
              </w:rPr>
              <w:t>NWQI SWP</w:t>
            </w:r>
            <w:r w:rsidR="00034895">
              <w:rPr>
                <w:rFonts w:ascii="Times New Roman" w:eastAsiaTheme="minorEastAsia" w:hAnsi="Times New Roman"/>
              </w:rPr>
              <w:t>A</w:t>
            </w:r>
            <w:r w:rsidR="001E751B">
              <w:rPr>
                <w:rFonts w:ascii="Times New Roman" w:eastAsiaTheme="minorEastAsia" w:hAnsi="Times New Roman"/>
              </w:rPr>
              <w:t xml:space="preserve"> Assessment Checklist </w:t>
            </w:r>
          </w:p>
          <w:p w14:paraId="5D367F10" w14:textId="5D80B695" w:rsidR="001E751B" w:rsidRDefault="001E751B" w:rsidP="00422421">
            <w:pPr>
              <w:pStyle w:val="ListParagraph"/>
              <w:numPr>
                <w:ilvl w:val="0"/>
                <w:numId w:val="14"/>
              </w:numPr>
              <w:rPr>
                <w:rFonts w:ascii="Times New Roman" w:hAnsi="Times New Roman"/>
              </w:rPr>
            </w:pPr>
            <w:commentRangeStart w:id="9"/>
            <w:r>
              <w:rPr>
                <w:rFonts w:ascii="Times New Roman" w:hAnsi="Times New Roman"/>
              </w:rPr>
              <w:t xml:space="preserve">Attachment F </w:t>
            </w:r>
            <w:commentRangeEnd w:id="9"/>
            <w:r w:rsidR="00BC506D">
              <w:rPr>
                <w:rStyle w:val="CommentReference"/>
                <w:rFonts w:ascii="Times New Roman" w:eastAsiaTheme="minorEastAsia" w:hAnsi="Times New Roman"/>
              </w:rPr>
              <w:commentReference w:id="9"/>
            </w:r>
            <w:r>
              <w:rPr>
                <w:rFonts w:ascii="Times New Roman" w:hAnsi="Times New Roman"/>
              </w:rPr>
              <w:t>– NWQI FY202</w:t>
            </w:r>
            <w:r w:rsidR="00212BD0">
              <w:rPr>
                <w:rFonts w:ascii="Times New Roman" w:hAnsi="Times New Roman"/>
              </w:rPr>
              <w:t>3</w:t>
            </w:r>
            <w:r>
              <w:rPr>
                <w:rFonts w:ascii="Times New Roman" w:hAnsi="Times New Roman"/>
              </w:rPr>
              <w:t xml:space="preserve"> Action Needed Spreadsheet</w:t>
            </w:r>
          </w:p>
          <w:p w14:paraId="3A0EB61F" w14:textId="77777777" w:rsidR="001E751B" w:rsidRDefault="001E751B" w:rsidP="001E751B">
            <w:pPr>
              <w:rPr>
                <w:rFonts w:ascii="Times New Roman" w:hAnsi="Times New Roman"/>
              </w:rPr>
            </w:pPr>
          </w:p>
          <w:p w14:paraId="26699761" w14:textId="01ECE01F" w:rsidR="005A3AE6" w:rsidRPr="00A72DDB" w:rsidRDefault="00550393" w:rsidP="001E751B">
            <w:pPr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1E751B">
              <w:rPr>
                <w:rFonts w:ascii="Times New Roman" w:hAnsi="Times New Roman"/>
              </w:rPr>
              <w:t xml:space="preserve">The proposal </w:t>
            </w:r>
            <w:r w:rsidR="00C1650E" w:rsidRPr="001E751B">
              <w:rPr>
                <w:rFonts w:ascii="Times New Roman" w:hAnsi="Times New Roman"/>
              </w:rPr>
              <w:t>must</w:t>
            </w:r>
            <w:r w:rsidRPr="001E751B">
              <w:rPr>
                <w:rFonts w:ascii="Times New Roman" w:hAnsi="Times New Roman"/>
              </w:rPr>
              <w:t xml:space="preserve"> address the selection criteria provided in Attachment</w:t>
            </w:r>
            <w:r w:rsidR="00BC3536" w:rsidRPr="001E751B">
              <w:rPr>
                <w:rFonts w:ascii="Times New Roman" w:hAnsi="Times New Roman"/>
              </w:rPr>
              <w:t xml:space="preserve"> </w:t>
            </w:r>
            <w:r w:rsidR="00A72DDB" w:rsidRPr="001E751B">
              <w:rPr>
                <w:rFonts w:ascii="Times New Roman" w:hAnsi="Times New Roman"/>
              </w:rPr>
              <w:t xml:space="preserve">A </w:t>
            </w:r>
            <w:r w:rsidR="00A72DDB" w:rsidRPr="001E751B">
              <w:rPr>
                <w:rFonts w:ascii="Times New Roman" w:hAnsi="Times New Roman"/>
                <w:highlight w:val="yellow"/>
              </w:rPr>
              <w:t xml:space="preserve">or </w:t>
            </w:r>
            <w:r w:rsidR="00811037" w:rsidRPr="001E751B">
              <w:rPr>
                <w:rFonts w:ascii="Times New Roman" w:hAnsi="Times New Roman"/>
                <w:highlight w:val="yellow"/>
              </w:rPr>
              <w:t>B</w:t>
            </w:r>
            <w:r w:rsidRPr="001E751B">
              <w:rPr>
                <w:rFonts w:ascii="Times New Roman" w:hAnsi="Times New Roman"/>
              </w:rPr>
              <w:t>. Proposals may</w:t>
            </w:r>
            <w:r w:rsidR="00F63010" w:rsidRPr="001E751B">
              <w:rPr>
                <w:rFonts w:ascii="Times New Roman" w:hAnsi="Times New Roman"/>
              </w:rPr>
              <w:t xml:space="preserve"> </w:t>
            </w:r>
            <w:r w:rsidRPr="001E751B">
              <w:rPr>
                <w:rFonts w:ascii="Times New Roman" w:hAnsi="Times New Roman"/>
              </w:rPr>
              <w:t xml:space="preserve">be submitted with one or </w:t>
            </w:r>
            <w:r w:rsidR="00F35726" w:rsidRPr="001E751B">
              <w:rPr>
                <w:rFonts w:ascii="Times New Roman" w:hAnsi="Times New Roman"/>
              </w:rPr>
              <w:t>multiple HUC</w:t>
            </w:r>
            <w:r w:rsidRPr="001E751B">
              <w:rPr>
                <w:rFonts w:ascii="Times New Roman" w:hAnsi="Times New Roman"/>
              </w:rPr>
              <w:t>12s</w:t>
            </w:r>
            <w:r w:rsidR="001A400B" w:rsidRPr="001E751B">
              <w:rPr>
                <w:rFonts w:ascii="Times New Roman" w:hAnsi="Times New Roman"/>
              </w:rPr>
              <w:t xml:space="preserve">. </w:t>
            </w:r>
            <w:r w:rsidR="00EF077B" w:rsidRPr="00A72DDB"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A72DDB">
              <w:rPr>
                <w:rFonts w:ascii="Times New Roman" w:hAnsi="Times New Roman" w:cs="Times New Roman"/>
                <w:sz w:val="24"/>
                <w:szCs w:val="24"/>
              </w:rPr>
              <w:t xml:space="preserve">roposals must be submitted to </w:t>
            </w:r>
            <w:r w:rsidR="00D7211F">
              <w:rPr>
                <w:rFonts w:ascii="Times New Roman" w:hAnsi="Times New Roman" w:cs="Times New Roman"/>
                <w:sz w:val="24"/>
                <w:szCs w:val="24"/>
              </w:rPr>
              <w:t>Keith Kloubec</w:t>
            </w:r>
            <w:r w:rsidRPr="00A72DDB">
              <w:rPr>
                <w:rFonts w:ascii="Times New Roman" w:hAnsi="Times New Roman" w:cs="Times New Roman"/>
                <w:sz w:val="24"/>
                <w:szCs w:val="24"/>
              </w:rPr>
              <w:t xml:space="preserve"> at </w:t>
            </w:r>
            <w:hyperlink r:id="rId11" w:history="1">
              <w:r w:rsidR="00D7211F" w:rsidRPr="00EE264E">
                <w:rPr>
                  <w:rStyle w:val="Hyperlink"/>
                </w:rPr>
                <w:t>keith.kloubec@usda.gov</w:t>
              </w:r>
            </w:hyperlink>
            <w:r w:rsidR="00D7211F">
              <w:t xml:space="preserve"> </w:t>
            </w:r>
            <w:r w:rsidR="00D7211F">
              <w:rPr>
                <w:rFonts w:ascii="Times New Roman" w:hAnsi="Times New Roman" w:cs="Times New Roman"/>
                <w:sz w:val="24"/>
                <w:szCs w:val="24"/>
              </w:rPr>
              <w:t>on</w:t>
            </w:r>
            <w:r w:rsidR="00F35726" w:rsidRPr="006219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D72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Wednesday</w:t>
            </w:r>
            <w:r w:rsidR="00621987" w:rsidRPr="006219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, June </w:t>
            </w:r>
            <w:r w:rsidR="00D7211F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15</w:t>
            </w:r>
            <w:r w:rsidR="00621987" w:rsidRPr="00621987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,</w:t>
            </w:r>
            <w:r w:rsidR="0062198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72DDB"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  <w:r w:rsidR="007717C9" w:rsidRPr="00A72DDB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D7211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="001A400B" w:rsidRPr="00A72D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="00B572D7" w:rsidRPr="00A72DDB">
              <w:rPr>
                <w:rFonts w:ascii="Times New Roman" w:hAnsi="Times New Roman" w:cs="Times New Roman"/>
                <w:sz w:val="24"/>
                <w:szCs w:val="24"/>
              </w:rPr>
              <w:t xml:space="preserve">The Watershed Subcommittee of the Minnesota State Technical Advisory Committee (STAC) will review and </w:t>
            </w:r>
            <w:r w:rsidR="00F35726" w:rsidRPr="00A72DDB">
              <w:rPr>
                <w:rFonts w:ascii="Times New Roman" w:hAnsi="Times New Roman" w:cs="Times New Roman"/>
                <w:sz w:val="24"/>
                <w:szCs w:val="24"/>
              </w:rPr>
              <w:t>select</w:t>
            </w:r>
            <w:r w:rsidR="00B572D7" w:rsidRPr="00A72DDB">
              <w:rPr>
                <w:rFonts w:ascii="Times New Roman" w:hAnsi="Times New Roman" w:cs="Times New Roman"/>
                <w:sz w:val="24"/>
                <w:szCs w:val="24"/>
              </w:rPr>
              <w:t xml:space="preserve"> proposals, utilizing the </w:t>
            </w:r>
            <w:commentRangeStart w:id="10"/>
            <w:r w:rsidR="00B572D7" w:rsidRPr="00A72DDB">
              <w:rPr>
                <w:rFonts w:ascii="Times New Roman" w:hAnsi="Times New Roman" w:cs="Times New Roman"/>
                <w:sz w:val="24"/>
                <w:szCs w:val="24"/>
              </w:rPr>
              <w:t xml:space="preserve">STAC Watershed Selection Criteria </w:t>
            </w:r>
            <w:commentRangeEnd w:id="10"/>
            <w:r w:rsidR="00BF33CE" w:rsidRPr="00A72DDB">
              <w:rPr>
                <w:rStyle w:val="CommentReference"/>
                <w:rFonts w:ascii="Times New Roman" w:eastAsiaTheme="minorEastAsia" w:hAnsi="Times New Roman" w:cs="Times New Roman"/>
              </w:rPr>
              <w:commentReference w:id="10"/>
            </w:r>
            <w:r w:rsidR="00B572D7" w:rsidRPr="00A72DDB">
              <w:rPr>
                <w:rFonts w:ascii="Times New Roman" w:hAnsi="Times New Roman" w:cs="Times New Roman"/>
                <w:sz w:val="24"/>
                <w:szCs w:val="24"/>
              </w:rPr>
              <w:t xml:space="preserve">and </w:t>
            </w:r>
            <w:commentRangeStart w:id="11"/>
            <w:r w:rsidR="00B572D7" w:rsidRPr="00A72DDB">
              <w:rPr>
                <w:rFonts w:ascii="Times New Roman" w:hAnsi="Times New Roman" w:cs="Times New Roman"/>
                <w:sz w:val="24"/>
                <w:szCs w:val="24"/>
              </w:rPr>
              <w:t xml:space="preserve">Attachment </w:t>
            </w:r>
            <w:r w:rsidR="001E751B" w:rsidRPr="001E751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C</w:t>
            </w:r>
            <w:r w:rsidR="002415A2" w:rsidRPr="00A72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commentRangeEnd w:id="11"/>
            <w:r w:rsidR="00BF33CE" w:rsidRPr="00A72DDB">
              <w:rPr>
                <w:rStyle w:val="CommentReference"/>
                <w:rFonts w:ascii="Times New Roman" w:eastAsiaTheme="minorEastAsia" w:hAnsi="Times New Roman" w:cs="Times New Roman"/>
              </w:rPr>
              <w:commentReference w:id="11"/>
            </w:r>
            <w:r w:rsidR="00B572D7" w:rsidRPr="00A72DD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0F3FB5" w:rsidRPr="00A72DD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572D7" w:rsidRPr="00A72DDB">
              <w:rPr>
                <w:rFonts w:ascii="Times New Roman" w:hAnsi="Times New Roman" w:cs="Times New Roman"/>
                <w:sz w:val="24"/>
                <w:szCs w:val="24"/>
              </w:rPr>
              <w:t xml:space="preserve">The Subcommittee will </w:t>
            </w:r>
            <w:r w:rsidR="00B572D7" w:rsidRPr="00A72DD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then make r</w:t>
            </w:r>
            <w:r w:rsidRPr="00A72DDB">
              <w:rPr>
                <w:rFonts w:ascii="Times New Roman" w:hAnsi="Times New Roman" w:cs="Times New Roman"/>
                <w:sz w:val="24"/>
                <w:szCs w:val="24"/>
              </w:rPr>
              <w:t>ecommendation</w:t>
            </w:r>
            <w:r w:rsidR="000F3FB5" w:rsidRPr="00A72DDB">
              <w:rPr>
                <w:rFonts w:ascii="Times New Roman" w:hAnsi="Times New Roman" w:cs="Times New Roman"/>
                <w:sz w:val="24"/>
                <w:szCs w:val="24"/>
              </w:rPr>
              <w:t xml:space="preserve">s </w:t>
            </w:r>
            <w:r w:rsidRPr="00A72DDB">
              <w:rPr>
                <w:rFonts w:ascii="Times New Roman" w:hAnsi="Times New Roman" w:cs="Times New Roman"/>
                <w:sz w:val="24"/>
                <w:szCs w:val="24"/>
              </w:rPr>
              <w:t xml:space="preserve">to the </w:t>
            </w:r>
            <w:r w:rsidR="00EF077B" w:rsidRPr="00A72DDB">
              <w:rPr>
                <w:rFonts w:ascii="Times New Roman" w:hAnsi="Times New Roman" w:cs="Times New Roman"/>
                <w:sz w:val="24"/>
                <w:szCs w:val="24"/>
              </w:rPr>
              <w:t>Minnesota STAC</w:t>
            </w:r>
            <w:r w:rsidRPr="00A72DDB">
              <w:rPr>
                <w:rFonts w:ascii="Times New Roman" w:hAnsi="Times New Roman" w:cs="Times New Roman"/>
                <w:sz w:val="24"/>
                <w:szCs w:val="24"/>
              </w:rPr>
              <w:t xml:space="preserve"> and State Conservationist </w:t>
            </w:r>
            <w:r w:rsidR="000F3FB5" w:rsidRPr="00A72DDB">
              <w:rPr>
                <w:rFonts w:ascii="Times New Roman" w:hAnsi="Times New Roman" w:cs="Times New Roman"/>
                <w:sz w:val="24"/>
                <w:szCs w:val="24"/>
              </w:rPr>
              <w:t xml:space="preserve">on which proposals to submit </w:t>
            </w:r>
            <w:r w:rsidRPr="00A72DDB">
              <w:rPr>
                <w:rFonts w:ascii="Times New Roman" w:hAnsi="Times New Roman" w:cs="Times New Roman"/>
                <w:sz w:val="24"/>
                <w:szCs w:val="24"/>
              </w:rPr>
              <w:t xml:space="preserve">to the National </w:t>
            </w:r>
            <w:r w:rsidR="000F3FB5" w:rsidRPr="00A72DDB">
              <w:rPr>
                <w:rFonts w:ascii="Times New Roman" w:hAnsi="Times New Roman" w:cs="Times New Roman"/>
                <w:sz w:val="24"/>
                <w:szCs w:val="24"/>
              </w:rPr>
              <w:t>review board for final selection</w:t>
            </w:r>
            <w:r w:rsidRPr="00A72DD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</w:tc>
      </w:tr>
      <w:tr w:rsidR="00CB4E59" w:rsidRPr="00D07A01" w14:paraId="75087053" w14:textId="77777777" w:rsidTr="00D373D9">
        <w:trPr>
          <w:tblCellSpacing w:w="15" w:type="dxa"/>
          <w:jc w:val="center"/>
        </w:trPr>
        <w:tc>
          <w:tcPr>
            <w:tcW w:w="4968" w:type="pct"/>
            <w:vAlign w:val="center"/>
            <w:hideMark/>
          </w:tcPr>
          <w:p w14:paraId="4AE95902" w14:textId="341C77AA" w:rsidR="00C5037D" w:rsidRPr="00D07A01" w:rsidRDefault="00C5037D" w:rsidP="005A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CB4E59" w:rsidRPr="00D07A01" w14:paraId="4FA6F5F2" w14:textId="77777777" w:rsidTr="00D373D9">
        <w:trPr>
          <w:tblCellSpacing w:w="15" w:type="dxa"/>
          <w:jc w:val="center"/>
        </w:trPr>
        <w:tc>
          <w:tcPr>
            <w:tcW w:w="4968" w:type="pct"/>
            <w:vAlign w:val="center"/>
            <w:hideMark/>
          </w:tcPr>
          <w:p w14:paraId="5A74D89D" w14:textId="06824CA6" w:rsidR="005A3AE6" w:rsidRPr="00D07A01" w:rsidRDefault="005A3AE6" w:rsidP="00E64999">
            <w:pPr>
              <w:spacing w:before="100" w:beforeAutospacing="1" w:after="100" w:afterAutospacing="1" w:line="240" w:lineRule="auto"/>
              <w:rPr>
                <w:rFonts w:ascii="Times New Roman" w:eastAsiaTheme="minorEastAsia" w:hAnsi="Times New Roman" w:cs="Times New Roman"/>
                <w:sz w:val="24"/>
                <w:szCs w:val="24"/>
              </w:rPr>
            </w:pPr>
            <w:r w:rsidRPr="00D07A01">
              <w:rPr>
                <w:rFonts w:ascii="Times New Roman" w:eastAsiaTheme="minorEastAsia" w:hAnsi="Times New Roman" w:cs="Times New Roman"/>
                <w:sz w:val="24"/>
                <w:szCs w:val="24"/>
              </w:rPr>
              <w:t xml:space="preserve">If you have questions or need additional information, please contact </w:t>
            </w:r>
            <w:r w:rsidR="0008466C" w:rsidRPr="0008466C">
              <w:rPr>
                <w:rFonts w:ascii="Times New Roman" w:eastAsiaTheme="minorEastAsia" w:hAnsi="Times New Roman" w:cs="Times New Roman"/>
                <w:sz w:val="24"/>
                <w:szCs w:val="24"/>
              </w:rPr>
              <w:t>Keith Kloubec, Assistant State Conservationist for Programs: keith.kloubec@usda.gov or 651-602-7931</w:t>
            </w:r>
          </w:p>
        </w:tc>
      </w:tr>
      <w:tr w:rsidR="00CB4E59" w:rsidRPr="00D07A01" w14:paraId="7F2807FF" w14:textId="77777777" w:rsidTr="00D373D9">
        <w:trPr>
          <w:tblCellSpacing w:w="15" w:type="dxa"/>
          <w:jc w:val="center"/>
        </w:trPr>
        <w:tc>
          <w:tcPr>
            <w:tcW w:w="4968" w:type="pct"/>
            <w:shd w:val="clear" w:color="auto" w:fill="FFFFFF"/>
            <w:vAlign w:val="center"/>
            <w:hideMark/>
          </w:tcPr>
          <w:p w14:paraId="5CBDF9E1" w14:textId="43C9E30F" w:rsidR="005A3AE6" w:rsidRPr="00D07A01" w:rsidRDefault="005A3AE6" w:rsidP="00E26271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A0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</w:p>
        </w:tc>
      </w:tr>
      <w:tr w:rsidR="00CB4E59" w:rsidRPr="00D07A01" w14:paraId="34C2D713" w14:textId="77777777" w:rsidTr="00D373D9">
        <w:trPr>
          <w:tblCellSpacing w:w="15" w:type="dxa"/>
          <w:jc w:val="center"/>
        </w:trPr>
        <w:tc>
          <w:tcPr>
            <w:tcW w:w="4968" w:type="pct"/>
            <w:vAlign w:val="center"/>
            <w:hideMark/>
          </w:tcPr>
          <w:p w14:paraId="3DC7CAFB" w14:textId="755C4CD5" w:rsidR="005A3AE6" w:rsidRPr="00D07A01" w:rsidRDefault="005A3AE6" w:rsidP="005A3AE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7A0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="007B6D3E" w:rsidRPr="00D07A01">
              <w:rPr>
                <w:rFonts w:ascii="Times New Roman" w:eastAsia="Times New Roman" w:hAnsi="Times New Roman" w:cs="Times New Roman"/>
                <w:sz w:val="24"/>
                <w:szCs w:val="24"/>
              </w:rPr>
              <w:t>Enclosures:</w:t>
            </w:r>
          </w:p>
        </w:tc>
      </w:tr>
      <w:tr w:rsidR="00CB4E59" w:rsidRPr="00D07A01" w14:paraId="20230728" w14:textId="77777777" w:rsidTr="00D373D9">
        <w:trPr>
          <w:tblCellSpacing w:w="15" w:type="dxa"/>
          <w:jc w:val="center"/>
        </w:trPr>
        <w:tc>
          <w:tcPr>
            <w:tcW w:w="4968" w:type="pct"/>
            <w:shd w:val="clear" w:color="auto" w:fill="FFFFFF"/>
            <w:vAlign w:val="center"/>
            <w:hideMark/>
          </w:tcPr>
          <w:p w14:paraId="5901481D" w14:textId="23E70B0A" w:rsidR="00555D63" w:rsidRDefault="00555D63" w:rsidP="004B7643">
            <w:pPr>
              <w:pStyle w:val="ListParagraph"/>
              <w:numPr>
                <w:ilvl w:val="0"/>
                <w:numId w:val="12"/>
              </w:num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Attachment A – </w:t>
            </w:r>
            <w:r w:rsidR="00A80C7E">
              <w:rPr>
                <w:rFonts w:ascii="Times New Roman" w:eastAsiaTheme="minorEastAsia" w:hAnsi="Times New Roman"/>
              </w:rPr>
              <w:t>NWQI/MRBI Watershed Assessment Guidance</w:t>
            </w:r>
            <w:r w:rsidR="00A80C7E" w:rsidRPr="00D07A01">
              <w:rPr>
                <w:rFonts w:ascii="Times New Roman" w:eastAsiaTheme="minorEastAsia" w:hAnsi="Times New Roman"/>
              </w:rPr>
              <w:t> </w:t>
            </w:r>
          </w:p>
          <w:p w14:paraId="05B72000" w14:textId="75AE8865" w:rsidR="00555D63" w:rsidRDefault="00555D63" w:rsidP="004B7643">
            <w:pPr>
              <w:pStyle w:val="ListParagraph"/>
              <w:numPr>
                <w:ilvl w:val="0"/>
                <w:numId w:val="12"/>
              </w:num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Attachment B – </w:t>
            </w:r>
            <w:r w:rsidR="004E4681">
              <w:rPr>
                <w:rFonts w:ascii="Times New Roman" w:eastAsiaTheme="minorEastAsia" w:hAnsi="Times New Roman"/>
              </w:rPr>
              <w:t xml:space="preserve">NWQI </w:t>
            </w:r>
            <w:r w:rsidR="001E751B">
              <w:rPr>
                <w:rFonts w:ascii="Times New Roman" w:eastAsiaTheme="minorEastAsia" w:hAnsi="Times New Roman"/>
              </w:rPr>
              <w:t>SWP Assessment Guidance</w:t>
            </w:r>
          </w:p>
          <w:p w14:paraId="555A54AF" w14:textId="765CA659" w:rsidR="00563156" w:rsidRDefault="000B563B" w:rsidP="004B7643">
            <w:pPr>
              <w:pStyle w:val="ListParagraph"/>
              <w:numPr>
                <w:ilvl w:val="0"/>
                <w:numId w:val="12"/>
              </w:num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Attachment C – </w:t>
            </w:r>
            <w:r w:rsidR="001E751B">
              <w:rPr>
                <w:rFonts w:ascii="Times New Roman" w:eastAsiaTheme="minorEastAsia" w:hAnsi="Times New Roman"/>
              </w:rPr>
              <w:t>NWQI Watershed and SWP</w:t>
            </w:r>
            <w:r w:rsidR="000D3612">
              <w:rPr>
                <w:rFonts w:ascii="Times New Roman" w:eastAsiaTheme="minorEastAsia" w:hAnsi="Times New Roman"/>
              </w:rPr>
              <w:t>A</w:t>
            </w:r>
            <w:r w:rsidR="001E751B">
              <w:rPr>
                <w:rFonts w:ascii="Times New Roman" w:eastAsiaTheme="minorEastAsia" w:hAnsi="Times New Roman"/>
              </w:rPr>
              <w:t xml:space="preserve"> Selection Criteria </w:t>
            </w:r>
          </w:p>
          <w:p w14:paraId="0BDB3C5F" w14:textId="7548594F" w:rsidR="004B7643" w:rsidRDefault="000B563B" w:rsidP="004B7643">
            <w:pPr>
              <w:pStyle w:val="ListParagraph"/>
              <w:numPr>
                <w:ilvl w:val="0"/>
                <w:numId w:val="12"/>
              </w:numPr>
              <w:rPr>
                <w:rFonts w:ascii="Times New Roman" w:eastAsiaTheme="minorEastAsia" w:hAnsi="Times New Roman"/>
              </w:rPr>
            </w:pPr>
            <w:r w:rsidRPr="000B563B">
              <w:rPr>
                <w:rFonts w:ascii="Times New Roman" w:eastAsiaTheme="minorEastAsia" w:hAnsi="Times New Roman"/>
              </w:rPr>
              <w:t xml:space="preserve">Attachment </w:t>
            </w:r>
            <w:r>
              <w:rPr>
                <w:rFonts w:ascii="Times New Roman" w:eastAsiaTheme="minorEastAsia" w:hAnsi="Times New Roman"/>
              </w:rPr>
              <w:t>D</w:t>
            </w:r>
            <w:r w:rsidRPr="000B563B">
              <w:rPr>
                <w:rFonts w:ascii="Times New Roman" w:eastAsiaTheme="minorEastAsia" w:hAnsi="Times New Roman"/>
              </w:rPr>
              <w:t xml:space="preserve"> – </w:t>
            </w:r>
            <w:r w:rsidR="00DC7293">
              <w:rPr>
                <w:rFonts w:ascii="Times New Roman" w:eastAsiaTheme="minorEastAsia" w:hAnsi="Times New Roman"/>
              </w:rPr>
              <w:t xml:space="preserve">NWQI Watershed </w:t>
            </w:r>
            <w:r w:rsidR="001E751B">
              <w:rPr>
                <w:rFonts w:ascii="Times New Roman" w:eastAsiaTheme="minorEastAsia" w:hAnsi="Times New Roman"/>
              </w:rPr>
              <w:t>A</w:t>
            </w:r>
            <w:r w:rsidR="00DC7293">
              <w:rPr>
                <w:rFonts w:ascii="Times New Roman" w:eastAsiaTheme="minorEastAsia" w:hAnsi="Times New Roman"/>
              </w:rPr>
              <w:t xml:space="preserve">ssessment Checklist </w:t>
            </w:r>
          </w:p>
          <w:p w14:paraId="117A7DF4" w14:textId="4C6F8DB4" w:rsidR="001E751B" w:rsidRDefault="00DC7293" w:rsidP="001E751B">
            <w:pPr>
              <w:pStyle w:val="ListParagraph"/>
              <w:numPr>
                <w:ilvl w:val="0"/>
                <w:numId w:val="12"/>
              </w:numPr>
              <w:rPr>
                <w:rFonts w:ascii="Times New Roman" w:eastAsiaTheme="minorEastAsia" w:hAnsi="Times New Roman"/>
              </w:rPr>
            </w:pPr>
            <w:r>
              <w:rPr>
                <w:rFonts w:ascii="Times New Roman" w:eastAsiaTheme="minorEastAsia" w:hAnsi="Times New Roman"/>
              </w:rPr>
              <w:t xml:space="preserve">Attachment E – </w:t>
            </w:r>
            <w:r w:rsidR="001E751B">
              <w:rPr>
                <w:rFonts w:ascii="Times New Roman" w:eastAsiaTheme="minorEastAsia" w:hAnsi="Times New Roman"/>
              </w:rPr>
              <w:t>NWQI SWP</w:t>
            </w:r>
            <w:r w:rsidR="00705050">
              <w:rPr>
                <w:rFonts w:ascii="Times New Roman" w:eastAsiaTheme="minorEastAsia" w:hAnsi="Times New Roman"/>
              </w:rPr>
              <w:t>A</w:t>
            </w:r>
            <w:r w:rsidR="001E751B">
              <w:rPr>
                <w:rFonts w:ascii="Times New Roman" w:eastAsiaTheme="minorEastAsia" w:hAnsi="Times New Roman"/>
              </w:rPr>
              <w:t xml:space="preserve"> Assessment Checklist </w:t>
            </w:r>
          </w:p>
          <w:p w14:paraId="32FA7D26" w14:textId="0B7AD956" w:rsidR="00DC7293" w:rsidRPr="001E751B" w:rsidRDefault="001E751B" w:rsidP="00E343AB">
            <w:pPr>
              <w:pStyle w:val="ListParagraph"/>
              <w:numPr>
                <w:ilvl w:val="0"/>
                <w:numId w:val="12"/>
              </w:numPr>
              <w:rPr>
                <w:rFonts w:ascii="Times New Roman" w:eastAsiaTheme="minorEastAsia" w:hAnsi="Times New Roman"/>
              </w:rPr>
            </w:pPr>
            <w:r w:rsidRPr="001E751B">
              <w:rPr>
                <w:rFonts w:ascii="Times New Roman" w:eastAsiaTheme="minorEastAsia" w:hAnsi="Times New Roman"/>
              </w:rPr>
              <w:t xml:space="preserve">Attachment F - </w:t>
            </w:r>
            <w:r w:rsidR="00DC7293" w:rsidRPr="001E751B">
              <w:rPr>
                <w:rFonts w:ascii="Times New Roman" w:eastAsiaTheme="minorEastAsia" w:hAnsi="Times New Roman"/>
              </w:rPr>
              <w:t>NWQI FY202</w:t>
            </w:r>
            <w:r w:rsidR="00212BD0">
              <w:rPr>
                <w:rFonts w:ascii="Times New Roman" w:eastAsiaTheme="minorEastAsia" w:hAnsi="Times New Roman"/>
              </w:rPr>
              <w:t>3</w:t>
            </w:r>
            <w:r w:rsidR="00DC7293" w:rsidRPr="001E751B">
              <w:rPr>
                <w:rFonts w:ascii="Times New Roman" w:eastAsiaTheme="minorEastAsia" w:hAnsi="Times New Roman"/>
              </w:rPr>
              <w:t xml:space="preserve"> Action Needed </w:t>
            </w:r>
          </w:p>
          <w:p w14:paraId="69BA0371" w14:textId="52907B69" w:rsidR="005A3AE6" w:rsidRPr="004B7643" w:rsidRDefault="007B6D3E" w:rsidP="004B7643">
            <w:pPr>
              <w:pStyle w:val="ListParagraph"/>
              <w:numPr>
                <w:ilvl w:val="0"/>
                <w:numId w:val="12"/>
              </w:numPr>
              <w:rPr>
                <w:rFonts w:ascii="Times New Roman" w:eastAsiaTheme="minorEastAsia" w:hAnsi="Times New Roman"/>
              </w:rPr>
            </w:pPr>
            <w:r w:rsidRPr="00D07A01">
              <w:rPr>
                <w:rFonts w:ascii="Times New Roman" w:eastAsiaTheme="minorEastAsia" w:hAnsi="Times New Roman"/>
              </w:rPr>
              <w:t>Minnesota MSTC Watershed Selection Criteri</w:t>
            </w:r>
            <w:r w:rsidR="004B7643">
              <w:rPr>
                <w:rFonts w:ascii="Times New Roman" w:eastAsiaTheme="minorEastAsia" w:hAnsi="Times New Roman"/>
              </w:rPr>
              <w:t>a</w:t>
            </w:r>
          </w:p>
        </w:tc>
      </w:tr>
      <w:bookmarkEnd w:id="0"/>
    </w:tbl>
    <w:p w14:paraId="2EE5E561" w14:textId="3B033D0A" w:rsidR="00782EB4" w:rsidRPr="00D07A01" w:rsidRDefault="002D4D2C" w:rsidP="00D373D9">
      <w:pPr>
        <w:rPr>
          <w:rFonts w:ascii="Times New Roman" w:hAnsi="Times New Roman" w:cs="Times New Roman"/>
          <w:sz w:val="24"/>
          <w:szCs w:val="24"/>
        </w:rPr>
      </w:pPr>
    </w:p>
    <w:sectPr w:rsidR="00782EB4" w:rsidRPr="00D07A01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2" w:author="NRCS Milaca –Shannon Carpenter" w:date="2020-04-15T16:26:00Z" w:initials="CS-NSPM">
    <w:p w14:paraId="0F5D8961" w14:textId="470402FA" w:rsidR="00A72DDB" w:rsidRDefault="00A72DDB">
      <w:pPr>
        <w:pStyle w:val="CommentText"/>
      </w:pPr>
      <w:r>
        <w:rPr>
          <w:rStyle w:val="CommentReference"/>
        </w:rPr>
        <w:annotationRef/>
      </w:r>
      <w:r>
        <w:t xml:space="preserve">Hyperlink to Attachment </w:t>
      </w:r>
      <w:r w:rsidR="00BC506D">
        <w:t>C</w:t>
      </w:r>
    </w:p>
  </w:comment>
  <w:comment w:id="3" w:author="NRCS Milaca –Shannon Carpenter" w:date="2020-03-25T09:37:00Z" w:initials="CS-NSPM">
    <w:p w14:paraId="46C4763E" w14:textId="28D18B78" w:rsidR="00E23E76" w:rsidRDefault="00E23E76">
      <w:pPr>
        <w:pStyle w:val="CommentText"/>
      </w:pPr>
      <w:r>
        <w:rPr>
          <w:rStyle w:val="CommentReference"/>
        </w:rPr>
        <w:annotationRef/>
      </w:r>
      <w:r>
        <w:t xml:space="preserve">Link Attachment </w:t>
      </w:r>
      <w:r w:rsidR="002415A2">
        <w:t xml:space="preserve">A and </w:t>
      </w:r>
      <w:r w:rsidR="00BC506D">
        <w:t xml:space="preserve">B </w:t>
      </w:r>
      <w:r>
        <w:t>as a hyperlink.</w:t>
      </w:r>
    </w:p>
  </w:comment>
  <w:comment w:id="4" w:author="NRCS Milaca –Shannon Carpenter" w:date="2020-03-25T10:59:00Z" w:initials="CS-NSPM">
    <w:p w14:paraId="37951016" w14:textId="4A286FDB" w:rsidR="00964E82" w:rsidRDefault="00964E82" w:rsidP="00964E82">
      <w:pPr>
        <w:pStyle w:val="CommentText"/>
      </w:pPr>
      <w:r>
        <w:rPr>
          <w:rStyle w:val="CommentReference"/>
        </w:rPr>
        <w:annotationRef/>
      </w:r>
      <w:r>
        <w:t xml:space="preserve">Hyperlink to Attachment </w:t>
      </w:r>
      <w:r w:rsidR="002415A2">
        <w:t>A</w:t>
      </w:r>
    </w:p>
  </w:comment>
  <w:comment w:id="5" w:author="NRCS Milaca –Shannon Carpenter" w:date="2020-04-13T16:54:00Z" w:initials="CS-NSPM">
    <w:p w14:paraId="11DCEE63" w14:textId="62672664" w:rsidR="002415A2" w:rsidRDefault="002415A2">
      <w:pPr>
        <w:pStyle w:val="CommentText"/>
      </w:pPr>
      <w:r>
        <w:rPr>
          <w:rStyle w:val="CommentReference"/>
        </w:rPr>
        <w:annotationRef/>
      </w:r>
      <w:r>
        <w:t>Hyperlink to Attachment</w:t>
      </w:r>
      <w:r w:rsidR="00BC506D">
        <w:t xml:space="preserve"> B</w:t>
      </w:r>
    </w:p>
  </w:comment>
  <w:comment w:id="6" w:author="NRCS Milaca –Shannon Carpenter" w:date="2020-03-25T11:03:00Z" w:initials="CS-NSPM">
    <w:p w14:paraId="4B4B4754" w14:textId="77777777" w:rsidR="00422421" w:rsidRDefault="00422421" w:rsidP="00422421">
      <w:pPr>
        <w:pStyle w:val="CommentText"/>
      </w:pPr>
      <w:r>
        <w:rPr>
          <w:rStyle w:val="CommentReference"/>
        </w:rPr>
        <w:annotationRef/>
      </w:r>
      <w:r>
        <w:t>Hyperlink to Attachment D</w:t>
      </w:r>
    </w:p>
  </w:comment>
  <w:comment w:id="7" w:author="NRCS Milaca –Shannon Carpenter" w:date="2019-07-24T11:22:00Z" w:initials="CS-NSPM">
    <w:p w14:paraId="5549BD87" w14:textId="5A7D519A" w:rsidR="00E26271" w:rsidRDefault="00E26271">
      <w:pPr>
        <w:pStyle w:val="CommentText"/>
      </w:pPr>
      <w:r>
        <w:rPr>
          <w:rStyle w:val="CommentReference"/>
        </w:rPr>
        <w:annotationRef/>
      </w:r>
      <w:r>
        <w:t xml:space="preserve">Hyperlink to Attachment </w:t>
      </w:r>
      <w:r w:rsidR="00BC506D">
        <w:t>F</w:t>
      </w:r>
    </w:p>
  </w:comment>
  <w:comment w:id="8" w:author="NRCS Milaca –Shannon Carpenter [2]" w:date="2021-05-13T10:12:00Z" w:initials="CS-NSPM">
    <w:p w14:paraId="7E2904B1" w14:textId="4666947B" w:rsidR="00BC506D" w:rsidRDefault="00BC506D">
      <w:pPr>
        <w:pStyle w:val="CommentText"/>
      </w:pPr>
      <w:r>
        <w:rPr>
          <w:rStyle w:val="CommentReference"/>
        </w:rPr>
        <w:annotationRef/>
      </w:r>
      <w:r>
        <w:t>Hyperlink to Attachment E</w:t>
      </w:r>
    </w:p>
  </w:comment>
  <w:comment w:id="9" w:author="NRCS Milaca –Shannon Carpenter [2]" w:date="2021-05-13T10:13:00Z" w:initials="CS-NSPM">
    <w:p w14:paraId="685B0DF2" w14:textId="56636E1B" w:rsidR="00BC506D" w:rsidRDefault="00BC506D">
      <w:pPr>
        <w:pStyle w:val="CommentText"/>
      </w:pPr>
      <w:r>
        <w:rPr>
          <w:rStyle w:val="CommentReference"/>
        </w:rPr>
        <w:annotationRef/>
      </w:r>
      <w:r>
        <w:t>Hyperlink to Attachment F</w:t>
      </w:r>
    </w:p>
  </w:comment>
  <w:comment w:id="10" w:author="NRCS Milaca –Shannon Carpenter" w:date="2020-03-27T13:57:00Z" w:initials="CS-NSPM">
    <w:p w14:paraId="1943B1C2" w14:textId="0F56D376" w:rsidR="00BF33CE" w:rsidRDefault="00BF33CE">
      <w:pPr>
        <w:pStyle w:val="CommentText"/>
      </w:pPr>
      <w:r>
        <w:rPr>
          <w:rStyle w:val="CommentReference"/>
        </w:rPr>
        <w:annotationRef/>
      </w:r>
      <w:r>
        <w:t xml:space="preserve">Hyperlink to the watershed selection criteria underneath this announcement on the website page. </w:t>
      </w:r>
    </w:p>
  </w:comment>
  <w:comment w:id="11" w:author="NRCS Milaca –Shannon Carpenter" w:date="2020-03-27T13:57:00Z" w:initials="CS-NSPM">
    <w:p w14:paraId="10FB14BC" w14:textId="2476FB0A" w:rsidR="00BF33CE" w:rsidRDefault="00BF33CE">
      <w:pPr>
        <w:pStyle w:val="CommentText"/>
      </w:pPr>
      <w:r>
        <w:rPr>
          <w:rStyle w:val="CommentReference"/>
        </w:rPr>
        <w:annotationRef/>
      </w:r>
      <w:r>
        <w:t xml:space="preserve">Hyperlink to Attachment </w:t>
      </w:r>
      <w:r w:rsidR="00BC506D">
        <w:t>C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0F5D8961" w15:done="0"/>
  <w15:commentEx w15:paraId="46C4763E" w15:done="0"/>
  <w15:commentEx w15:paraId="37951016" w15:done="0"/>
  <w15:commentEx w15:paraId="11DCEE63" w15:done="0"/>
  <w15:commentEx w15:paraId="4B4B4754" w15:done="0"/>
  <w15:commentEx w15:paraId="5549BD87" w15:done="0"/>
  <w15:commentEx w15:paraId="7E2904B1" w15:done="0"/>
  <w15:commentEx w15:paraId="685B0DF2" w15:done="0"/>
  <w15:commentEx w15:paraId="1943B1C2" w15:done="0"/>
  <w15:commentEx w15:paraId="10FB14BC" w15:done="0"/>
</w15:commentsEx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477A24" w16cex:dateUtc="2021-05-13T15:12:00Z"/>
  <w16cex:commentExtensible w16cex:durableId="24477A31" w16cex:dateUtc="2021-05-13T15:1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0F5D8961" w16cid:durableId="2241B450"/>
  <w16cid:commentId w16cid:paraId="46C4763E" w16cid:durableId="2225A4F2"/>
  <w16cid:commentId w16cid:paraId="37951016" w16cid:durableId="2226F0A1"/>
  <w16cid:commentId w16cid:paraId="11DCEE63" w16cid:durableId="223F17D9"/>
  <w16cid:commentId w16cid:paraId="4B4B4754" w16cid:durableId="2225B8F6"/>
  <w16cid:commentId w16cid:paraId="5549BD87" w16cid:durableId="20E2BDDA"/>
  <w16cid:commentId w16cid:paraId="7E2904B1" w16cid:durableId="24477A24"/>
  <w16cid:commentId w16cid:paraId="685B0DF2" w16cid:durableId="24477A31"/>
  <w16cid:commentId w16cid:paraId="1943B1C2" w16cid:durableId="222884B6"/>
  <w16cid:commentId w16cid:paraId="10FB14BC" w16cid:durableId="222884D3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61C2CE" w14:textId="77777777" w:rsidR="002D4D2C" w:rsidRDefault="002D4D2C" w:rsidP="001954A8">
      <w:pPr>
        <w:spacing w:after="0" w:line="240" w:lineRule="auto"/>
      </w:pPr>
      <w:r>
        <w:separator/>
      </w:r>
    </w:p>
  </w:endnote>
  <w:endnote w:type="continuationSeparator" w:id="0">
    <w:p w14:paraId="227B78BF" w14:textId="77777777" w:rsidR="002D4D2C" w:rsidRDefault="002D4D2C" w:rsidP="001954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A7443B1" w14:textId="77777777" w:rsidR="001954A8" w:rsidRDefault="001954A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CC2AF0" w14:textId="77777777" w:rsidR="001954A8" w:rsidRDefault="001954A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18DBCE" w14:textId="77777777" w:rsidR="001954A8" w:rsidRDefault="001954A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CB3A22" w14:textId="77777777" w:rsidR="002D4D2C" w:rsidRDefault="002D4D2C" w:rsidP="001954A8">
      <w:pPr>
        <w:spacing w:after="0" w:line="240" w:lineRule="auto"/>
      </w:pPr>
      <w:r>
        <w:separator/>
      </w:r>
    </w:p>
  </w:footnote>
  <w:footnote w:type="continuationSeparator" w:id="0">
    <w:p w14:paraId="7F3D8292" w14:textId="77777777" w:rsidR="002D4D2C" w:rsidRDefault="002D4D2C" w:rsidP="001954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8AE69B" w14:textId="77777777" w:rsidR="001954A8" w:rsidRDefault="001954A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9E961" w14:textId="40CA6D56" w:rsidR="001954A8" w:rsidRDefault="001954A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2996A8" w14:textId="77777777" w:rsidR="001954A8" w:rsidRDefault="001954A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C055B9"/>
    <w:multiLevelType w:val="multilevel"/>
    <w:tmpl w:val="E62491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79E4FFD"/>
    <w:multiLevelType w:val="hybridMultilevel"/>
    <w:tmpl w:val="B95A5B6E"/>
    <w:lvl w:ilvl="0" w:tplc="6C323C8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DB5DE4"/>
    <w:multiLevelType w:val="multilevel"/>
    <w:tmpl w:val="7CFE8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1D2545D0"/>
    <w:multiLevelType w:val="hybridMultilevel"/>
    <w:tmpl w:val="74E615C0"/>
    <w:lvl w:ilvl="0" w:tplc="33803CE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E921C2"/>
    <w:multiLevelType w:val="hybridMultilevel"/>
    <w:tmpl w:val="93C46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EE2949"/>
    <w:multiLevelType w:val="hybridMultilevel"/>
    <w:tmpl w:val="34483F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A805BB0"/>
    <w:multiLevelType w:val="hybridMultilevel"/>
    <w:tmpl w:val="867820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0813016"/>
    <w:multiLevelType w:val="hybridMultilevel"/>
    <w:tmpl w:val="240A11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08C4826"/>
    <w:multiLevelType w:val="hybridMultilevel"/>
    <w:tmpl w:val="83CCC7AC"/>
    <w:lvl w:ilvl="0" w:tplc="4DC26942">
      <w:start w:val="1"/>
      <w:numFmt w:val="low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66EF266E"/>
    <w:multiLevelType w:val="multilevel"/>
    <w:tmpl w:val="0436C97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F4004DF"/>
    <w:multiLevelType w:val="multilevel"/>
    <w:tmpl w:val="38440E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2">
    <w:abstractNumId w:val="2"/>
  </w:num>
  <w:num w:numId="3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4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5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6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7">
    <w:abstractNumId w:val="1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8">
    <w:abstractNumId w:val="0"/>
    <w:lvlOverride w:ilvl="0">
      <w:lvl w:ilvl="0">
        <w:numFmt w:val="bullet"/>
        <w:lvlText w:val=""/>
        <w:lvlJc w:val="left"/>
        <w:pPr>
          <w:tabs>
            <w:tab w:val="num" w:pos="720"/>
          </w:tabs>
          <w:ind w:left="720" w:hanging="360"/>
        </w:pPr>
        <w:rPr>
          <w:rFonts w:ascii="Symbol" w:hAnsi="Symbol" w:hint="default"/>
          <w:sz w:val="20"/>
        </w:rPr>
      </w:lvl>
    </w:lvlOverride>
  </w:num>
  <w:num w:numId="9">
    <w:abstractNumId w:val="7"/>
  </w:num>
  <w:num w:numId="10">
    <w:abstractNumId w:val="8"/>
  </w:num>
  <w:num w:numId="11">
    <w:abstractNumId w:val="6"/>
  </w:num>
  <w:num w:numId="12">
    <w:abstractNumId w:val="1"/>
  </w:num>
  <w:num w:numId="13">
    <w:abstractNumId w:val="3"/>
  </w:num>
  <w:num w:numId="14">
    <w:abstractNumId w:val="5"/>
  </w:num>
  <w:num w:numId="15">
    <w:abstractNumId w:val="4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NRCS Milaca –Shannon Carpenter">
    <w15:presenceInfo w15:providerId="AD" w15:userId="S-1-5-21-2443529608-3098792306-3041422421-91795"/>
  </w15:person>
  <w15:person w15:author="NRCS Milaca –Shannon Carpenter [2]">
    <w15:presenceInfo w15:providerId="AD" w15:userId="S::shannon.carpenter@usda.gov::d5f5857d-09cc-4458-be80-f14862d0569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124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A3AE6"/>
    <w:rsid w:val="00020AF2"/>
    <w:rsid w:val="00034895"/>
    <w:rsid w:val="0003712E"/>
    <w:rsid w:val="00044429"/>
    <w:rsid w:val="000627FA"/>
    <w:rsid w:val="000707A7"/>
    <w:rsid w:val="0008466C"/>
    <w:rsid w:val="00096FF1"/>
    <w:rsid w:val="000B563B"/>
    <w:rsid w:val="000C19FB"/>
    <w:rsid w:val="000C2868"/>
    <w:rsid w:val="000D3612"/>
    <w:rsid w:val="000F2648"/>
    <w:rsid w:val="000F3FB5"/>
    <w:rsid w:val="00112D2B"/>
    <w:rsid w:val="00130F1B"/>
    <w:rsid w:val="001542C3"/>
    <w:rsid w:val="001954A8"/>
    <w:rsid w:val="001A400B"/>
    <w:rsid w:val="001C6A61"/>
    <w:rsid w:val="001E63FC"/>
    <w:rsid w:val="001E751B"/>
    <w:rsid w:val="001F117E"/>
    <w:rsid w:val="00207F6D"/>
    <w:rsid w:val="00212BD0"/>
    <w:rsid w:val="002415A2"/>
    <w:rsid w:val="00264C86"/>
    <w:rsid w:val="00277FA1"/>
    <w:rsid w:val="002A5FEA"/>
    <w:rsid w:val="002C6268"/>
    <w:rsid w:val="002D4D2C"/>
    <w:rsid w:val="00350EAD"/>
    <w:rsid w:val="00383B79"/>
    <w:rsid w:val="003C43A6"/>
    <w:rsid w:val="003F3D26"/>
    <w:rsid w:val="00402ADE"/>
    <w:rsid w:val="004162FF"/>
    <w:rsid w:val="00422421"/>
    <w:rsid w:val="00442647"/>
    <w:rsid w:val="00443ADA"/>
    <w:rsid w:val="00470147"/>
    <w:rsid w:val="00485920"/>
    <w:rsid w:val="00490A1E"/>
    <w:rsid w:val="00494ABF"/>
    <w:rsid w:val="004B1658"/>
    <w:rsid w:val="004B2872"/>
    <w:rsid w:val="004B7643"/>
    <w:rsid w:val="004E15C0"/>
    <w:rsid w:val="004E4681"/>
    <w:rsid w:val="004E7C17"/>
    <w:rsid w:val="005422F2"/>
    <w:rsid w:val="00550393"/>
    <w:rsid w:val="00555D63"/>
    <w:rsid w:val="005626F6"/>
    <w:rsid w:val="00562964"/>
    <w:rsid w:val="00563156"/>
    <w:rsid w:val="005838DD"/>
    <w:rsid w:val="005A3AE6"/>
    <w:rsid w:val="005D12FF"/>
    <w:rsid w:val="005D359E"/>
    <w:rsid w:val="005F5840"/>
    <w:rsid w:val="00615A76"/>
    <w:rsid w:val="00617965"/>
    <w:rsid w:val="00621810"/>
    <w:rsid w:val="00621987"/>
    <w:rsid w:val="006475AB"/>
    <w:rsid w:val="0065002E"/>
    <w:rsid w:val="006A4D04"/>
    <w:rsid w:val="006E1EB4"/>
    <w:rsid w:val="00705050"/>
    <w:rsid w:val="007405F1"/>
    <w:rsid w:val="00767F27"/>
    <w:rsid w:val="007717C9"/>
    <w:rsid w:val="0078708A"/>
    <w:rsid w:val="007A4834"/>
    <w:rsid w:val="007B0A49"/>
    <w:rsid w:val="007B6D3E"/>
    <w:rsid w:val="007C4164"/>
    <w:rsid w:val="007F55F7"/>
    <w:rsid w:val="00811037"/>
    <w:rsid w:val="00824E8C"/>
    <w:rsid w:val="0083692F"/>
    <w:rsid w:val="00837BB4"/>
    <w:rsid w:val="00883DC0"/>
    <w:rsid w:val="008A1FA7"/>
    <w:rsid w:val="008B4307"/>
    <w:rsid w:val="008C329D"/>
    <w:rsid w:val="008C5BC3"/>
    <w:rsid w:val="008E4A0E"/>
    <w:rsid w:val="008F7158"/>
    <w:rsid w:val="00907789"/>
    <w:rsid w:val="00964E82"/>
    <w:rsid w:val="00970609"/>
    <w:rsid w:val="00973C5B"/>
    <w:rsid w:val="009C23CC"/>
    <w:rsid w:val="009F1125"/>
    <w:rsid w:val="00A72DDB"/>
    <w:rsid w:val="00A80C7E"/>
    <w:rsid w:val="00AB02BC"/>
    <w:rsid w:val="00AC4BCB"/>
    <w:rsid w:val="00AE2D18"/>
    <w:rsid w:val="00AE7C92"/>
    <w:rsid w:val="00B178F9"/>
    <w:rsid w:val="00B572D7"/>
    <w:rsid w:val="00B72CA1"/>
    <w:rsid w:val="00B94CC7"/>
    <w:rsid w:val="00BC3536"/>
    <w:rsid w:val="00BC506D"/>
    <w:rsid w:val="00BF33CE"/>
    <w:rsid w:val="00BF410C"/>
    <w:rsid w:val="00C02798"/>
    <w:rsid w:val="00C134B8"/>
    <w:rsid w:val="00C1650E"/>
    <w:rsid w:val="00C277FA"/>
    <w:rsid w:val="00C3349C"/>
    <w:rsid w:val="00C46A36"/>
    <w:rsid w:val="00C5037D"/>
    <w:rsid w:val="00C62697"/>
    <w:rsid w:val="00CB4E59"/>
    <w:rsid w:val="00CB504A"/>
    <w:rsid w:val="00CC3FE9"/>
    <w:rsid w:val="00CD6DEF"/>
    <w:rsid w:val="00D04608"/>
    <w:rsid w:val="00D06802"/>
    <w:rsid w:val="00D07A01"/>
    <w:rsid w:val="00D30292"/>
    <w:rsid w:val="00D373D9"/>
    <w:rsid w:val="00D502F7"/>
    <w:rsid w:val="00D67A4C"/>
    <w:rsid w:val="00D7211F"/>
    <w:rsid w:val="00DA15E8"/>
    <w:rsid w:val="00DA6D1D"/>
    <w:rsid w:val="00DB707B"/>
    <w:rsid w:val="00DC7293"/>
    <w:rsid w:val="00E04CCE"/>
    <w:rsid w:val="00E14BA3"/>
    <w:rsid w:val="00E23E76"/>
    <w:rsid w:val="00E26271"/>
    <w:rsid w:val="00E54BE5"/>
    <w:rsid w:val="00E64999"/>
    <w:rsid w:val="00E82F90"/>
    <w:rsid w:val="00EA5551"/>
    <w:rsid w:val="00EB367D"/>
    <w:rsid w:val="00EF077B"/>
    <w:rsid w:val="00F2281C"/>
    <w:rsid w:val="00F35726"/>
    <w:rsid w:val="00F45034"/>
    <w:rsid w:val="00F45B35"/>
    <w:rsid w:val="00F63010"/>
    <w:rsid w:val="00F73E23"/>
    <w:rsid w:val="00FA6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AA007F2"/>
  <w15:chartTrackingRefBased/>
  <w15:docId w15:val="{FE108F39-6D09-46E1-9261-F76C9AD4E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5A3AE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A3AE6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A3AE6"/>
    <w:rPr>
      <w:rFonts w:ascii="Times New Roman" w:eastAsiaTheme="minorEastAsia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A3AE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A3AE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490A1E"/>
    <w:rPr>
      <w:color w:val="0563C1" w:themeColor="hyperlink"/>
      <w:u w:val="single"/>
    </w:rPr>
  </w:style>
  <w:style w:type="paragraph" w:customStyle="1" w:styleId="ColorfulList-Accent11">
    <w:name w:val="Colorful List - Accent 11"/>
    <w:basedOn w:val="Normal"/>
    <w:uiPriority w:val="34"/>
    <w:qFormat/>
    <w:rsid w:val="00DA15E8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DA15E8"/>
    <w:pPr>
      <w:spacing w:after="0" w:line="240" w:lineRule="auto"/>
      <w:ind w:left="720"/>
      <w:contextualSpacing/>
    </w:pPr>
    <w:rPr>
      <w:rFonts w:ascii="Cambria" w:eastAsia="Cambria" w:hAnsi="Cambria" w:cs="Times New Roman"/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8C5BC3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B4307"/>
    <w:pPr>
      <w:spacing w:after="160"/>
    </w:pPr>
    <w:rPr>
      <w:rFonts w:asciiTheme="minorHAnsi" w:eastAsiaTheme="minorHAnsi" w:hAnsiTheme="minorHAnsi" w:cstheme="minorBidi"/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B4307"/>
    <w:rPr>
      <w:rFonts w:ascii="Times New Roman" w:eastAsiaTheme="minorEastAsia" w:hAnsi="Times New Roman" w:cs="Times New Roman"/>
      <w:b/>
      <w:bCs/>
      <w:sz w:val="20"/>
      <w:szCs w:val="20"/>
    </w:rPr>
  </w:style>
  <w:style w:type="character" w:customStyle="1" w:styleId="UnresolvedMention2">
    <w:name w:val="Unresolved Mention2"/>
    <w:basedOn w:val="DefaultParagraphFont"/>
    <w:uiPriority w:val="99"/>
    <w:semiHidden/>
    <w:unhideWhenUsed/>
    <w:rsid w:val="000B563B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AE2D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5422F2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195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954A8"/>
  </w:style>
  <w:style w:type="paragraph" w:styleId="Footer">
    <w:name w:val="footer"/>
    <w:basedOn w:val="Normal"/>
    <w:link w:val="FooterChar"/>
    <w:uiPriority w:val="99"/>
    <w:unhideWhenUsed/>
    <w:rsid w:val="001954A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954A8"/>
  </w:style>
  <w:style w:type="character" w:styleId="UnresolvedMention">
    <w:name w:val="Unresolved Mention"/>
    <w:basedOn w:val="DefaultParagraphFont"/>
    <w:uiPriority w:val="99"/>
    <w:semiHidden/>
    <w:unhideWhenUsed/>
    <w:rsid w:val="00EF077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074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1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25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1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9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7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91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eith.kloubec@usda.gov" TargetMode="External"/><Relationship Id="rId5" Type="http://schemas.openxmlformats.org/officeDocument/2006/relationships/footnotes" Target="footnotes.xml"/><Relationship Id="rId15" Type="http://schemas.openxmlformats.org/officeDocument/2006/relationships/footer" Target="footer2.xml"/><Relationship Id="rId10" Type="http://schemas.microsoft.com/office/2018/08/relationships/commentsExtensible" Target="commentsExtensible.xml"/><Relationship Id="rId19" Type="http://schemas.microsoft.com/office/2011/relationships/people" Target="people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500</Words>
  <Characters>2852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USDA</Company>
  <LinksUpToDate>false</LinksUpToDate>
  <CharactersWithSpaces>3346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Carpenter, Shannon - NRCS, St. Paul, MN</dc:creator>
  <cp:keywords/>
  <dc:description/>
  <cp:lastModifiedBy>Carpenter, Shannon - NRCS, St. Paul, MN</cp:lastModifiedBy>
  <cp:revision>3</cp:revision>
  <cp:lastPrinted>2018-06-25T18:56:00Z</cp:lastPrinted>
  <dcterms:created xsi:type="dcterms:W3CDTF">2022-05-05T18:10:00Z</dcterms:created>
  <dcterms:modified xsi:type="dcterms:W3CDTF">2022-05-05T20:32:00Z</dcterms:modified>
</cp:coreProperties>
</file>