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17AB7" w14:textId="07A0261A" w:rsidR="009D45FB" w:rsidRPr="0068120E" w:rsidRDefault="0068120E" w:rsidP="0068120E">
      <w:pPr>
        <w:jc w:val="center"/>
        <w:rPr>
          <w:b/>
          <w:bCs/>
          <w:sz w:val="28"/>
          <w:szCs w:val="28"/>
        </w:rPr>
      </w:pPr>
      <w:r w:rsidRPr="0068120E">
        <w:rPr>
          <w:b/>
          <w:bCs/>
          <w:sz w:val="28"/>
          <w:szCs w:val="28"/>
        </w:rPr>
        <w:t>Nevada State Technical Advisory Committee Meeting</w:t>
      </w:r>
    </w:p>
    <w:p w14:paraId="25E25D55" w14:textId="0578A3CE" w:rsidR="0068120E" w:rsidRPr="0068120E" w:rsidRDefault="001C3AF0" w:rsidP="0068120E">
      <w:pPr>
        <w:jc w:val="center"/>
        <w:rPr>
          <w:b/>
          <w:bCs/>
          <w:sz w:val="28"/>
          <w:szCs w:val="28"/>
        </w:rPr>
      </w:pPr>
      <w:r>
        <w:rPr>
          <w:b/>
          <w:bCs/>
          <w:sz w:val="28"/>
          <w:szCs w:val="28"/>
        </w:rPr>
        <w:t>12</w:t>
      </w:r>
      <w:r w:rsidR="0068120E" w:rsidRPr="0068120E">
        <w:rPr>
          <w:b/>
          <w:bCs/>
          <w:sz w:val="28"/>
          <w:szCs w:val="28"/>
        </w:rPr>
        <w:t>/2</w:t>
      </w:r>
      <w:r>
        <w:rPr>
          <w:b/>
          <w:bCs/>
          <w:sz w:val="28"/>
          <w:szCs w:val="28"/>
        </w:rPr>
        <w:t>0</w:t>
      </w:r>
      <w:r w:rsidR="0068120E" w:rsidRPr="0068120E">
        <w:rPr>
          <w:b/>
          <w:bCs/>
          <w:sz w:val="28"/>
          <w:szCs w:val="28"/>
        </w:rPr>
        <w:t>/2021</w:t>
      </w:r>
    </w:p>
    <w:p w14:paraId="4B0DFEFA" w14:textId="1FA3E32D" w:rsidR="0068120E" w:rsidRDefault="0068120E"/>
    <w:p w14:paraId="6D4F0764" w14:textId="01B7C948" w:rsidR="0068120E" w:rsidRPr="00885501" w:rsidRDefault="006B7DE6">
      <w:pPr>
        <w:rPr>
          <w:rFonts w:asciiTheme="majorHAnsi" w:hAnsiTheme="majorHAnsi" w:cstheme="majorHAnsi"/>
          <w:b/>
          <w:bCs/>
          <w:sz w:val="32"/>
          <w:szCs w:val="32"/>
        </w:rPr>
      </w:pPr>
      <w:r w:rsidRPr="00885501">
        <w:rPr>
          <w:rFonts w:asciiTheme="majorHAnsi" w:hAnsiTheme="majorHAnsi" w:cstheme="majorHAnsi"/>
          <w:b/>
          <w:bCs/>
          <w:sz w:val="32"/>
          <w:szCs w:val="32"/>
        </w:rPr>
        <w:t>Attendees</w:t>
      </w:r>
    </w:p>
    <w:p w14:paraId="2616942C" w14:textId="77777777" w:rsidR="00ED17E8" w:rsidRPr="008D10F9" w:rsidRDefault="00ED17E8" w:rsidP="00ED17E8">
      <w:pPr>
        <w:pStyle w:val="Heading1"/>
        <w:rPr>
          <w:b/>
          <w:bCs/>
          <w:color w:val="1F4E79" w:themeColor="accent5" w:themeShade="80"/>
          <w:sz w:val="28"/>
          <w:szCs w:val="28"/>
        </w:rPr>
      </w:pPr>
      <w:bookmarkStart w:id="0" w:name="_Toc38441289"/>
      <w:bookmarkStart w:id="1" w:name="_Hlk90985119"/>
      <w:r w:rsidRPr="008D10F9">
        <w:rPr>
          <w:b/>
          <w:bCs/>
          <w:color w:val="1F4E79" w:themeColor="accent5" w:themeShade="80"/>
          <w:sz w:val="28"/>
          <w:szCs w:val="28"/>
        </w:rPr>
        <w:t>STAC Members:</w:t>
      </w:r>
      <w:bookmarkEnd w:id="0"/>
    </w:p>
    <w:tbl>
      <w:tblPr>
        <w:tblStyle w:val="TableGrid"/>
        <w:tblW w:w="0" w:type="auto"/>
        <w:tblLook w:val="04A0" w:firstRow="1" w:lastRow="0" w:firstColumn="1" w:lastColumn="0" w:noHBand="0" w:noVBand="1"/>
      </w:tblPr>
      <w:tblGrid>
        <w:gridCol w:w="5845"/>
        <w:gridCol w:w="3505"/>
      </w:tblGrid>
      <w:tr w:rsidR="00D438AE" w:rsidRPr="00163117" w14:paraId="0B4A64B1" w14:textId="77777777" w:rsidTr="00BA129F">
        <w:tc>
          <w:tcPr>
            <w:tcW w:w="5845" w:type="dxa"/>
          </w:tcPr>
          <w:p w14:paraId="059B0733" w14:textId="76245033" w:rsidR="00D438AE" w:rsidRDefault="00D438AE" w:rsidP="004828C4">
            <w:pPr>
              <w:ind w:left="160" w:hanging="160"/>
              <w:rPr>
                <w:rFonts w:ascii="Times New Roman" w:hAnsi="Times New Roman" w:cs="Times New Roman"/>
                <w:sz w:val="24"/>
                <w:szCs w:val="24"/>
              </w:rPr>
            </w:pPr>
            <w:r>
              <w:rPr>
                <w:rFonts w:ascii="Times New Roman" w:hAnsi="Times New Roman" w:cs="Times New Roman"/>
                <w:sz w:val="24"/>
                <w:szCs w:val="24"/>
              </w:rPr>
              <w:t>Bureau of Land Management (BLM)</w:t>
            </w:r>
          </w:p>
        </w:tc>
        <w:tc>
          <w:tcPr>
            <w:tcW w:w="3505" w:type="dxa"/>
          </w:tcPr>
          <w:p w14:paraId="276FE900" w14:textId="7F540C1E" w:rsidR="00D438AE" w:rsidRDefault="00D438AE" w:rsidP="004119D0">
            <w:pPr>
              <w:rPr>
                <w:rFonts w:ascii="Times New Roman" w:hAnsi="Times New Roman" w:cs="Times New Roman"/>
                <w:sz w:val="24"/>
                <w:szCs w:val="24"/>
              </w:rPr>
            </w:pPr>
            <w:r>
              <w:rPr>
                <w:rFonts w:ascii="Times New Roman" w:hAnsi="Times New Roman" w:cs="Times New Roman"/>
                <w:sz w:val="24"/>
                <w:szCs w:val="24"/>
              </w:rPr>
              <w:t>Alan Shepherd</w:t>
            </w:r>
          </w:p>
        </w:tc>
      </w:tr>
      <w:tr w:rsidR="00DC3A6B" w:rsidRPr="00163117" w14:paraId="4B8DDED8" w14:textId="77777777" w:rsidTr="00BA129F">
        <w:tc>
          <w:tcPr>
            <w:tcW w:w="5845" w:type="dxa"/>
          </w:tcPr>
          <w:p w14:paraId="7C3D2AAE" w14:textId="4138DAE6" w:rsidR="00DC3A6B" w:rsidRDefault="008366B8" w:rsidP="004828C4">
            <w:pPr>
              <w:ind w:left="160" w:hanging="160"/>
              <w:rPr>
                <w:rFonts w:ascii="Times New Roman" w:hAnsi="Times New Roman" w:cs="Times New Roman"/>
                <w:sz w:val="24"/>
                <w:szCs w:val="24"/>
              </w:rPr>
            </w:pPr>
            <w:r>
              <w:rPr>
                <w:rFonts w:ascii="Times New Roman" w:hAnsi="Times New Roman" w:cs="Times New Roman"/>
                <w:sz w:val="24"/>
                <w:szCs w:val="24"/>
              </w:rPr>
              <w:t>Department of</w:t>
            </w:r>
            <w:r w:rsidR="00DC3A6B">
              <w:rPr>
                <w:rFonts w:ascii="Times New Roman" w:hAnsi="Times New Roman" w:cs="Times New Roman"/>
                <w:sz w:val="24"/>
                <w:szCs w:val="24"/>
              </w:rPr>
              <w:t xml:space="preserve"> Conservation and Natural Resources (DCNR)</w:t>
            </w:r>
          </w:p>
        </w:tc>
        <w:tc>
          <w:tcPr>
            <w:tcW w:w="3505" w:type="dxa"/>
          </w:tcPr>
          <w:p w14:paraId="519B3D5C" w14:textId="221A2AA6" w:rsidR="00DC3A6B" w:rsidRDefault="00DC3A6B" w:rsidP="004119D0">
            <w:pPr>
              <w:rPr>
                <w:rFonts w:ascii="Times New Roman" w:hAnsi="Times New Roman" w:cs="Times New Roman"/>
                <w:sz w:val="24"/>
                <w:szCs w:val="24"/>
              </w:rPr>
            </w:pPr>
            <w:r>
              <w:rPr>
                <w:rFonts w:ascii="Times New Roman" w:hAnsi="Times New Roman" w:cs="Times New Roman"/>
                <w:sz w:val="24"/>
                <w:szCs w:val="24"/>
              </w:rPr>
              <w:t>Melan</w:t>
            </w:r>
            <w:r w:rsidR="00936207">
              <w:rPr>
                <w:rFonts w:ascii="Times New Roman" w:hAnsi="Times New Roman" w:cs="Times New Roman"/>
                <w:sz w:val="24"/>
                <w:szCs w:val="24"/>
              </w:rPr>
              <w:t>y</w:t>
            </w:r>
            <w:r>
              <w:rPr>
                <w:rFonts w:ascii="Times New Roman" w:hAnsi="Times New Roman" w:cs="Times New Roman"/>
                <w:sz w:val="24"/>
                <w:szCs w:val="24"/>
              </w:rPr>
              <w:t xml:space="preserve"> Aten</w:t>
            </w:r>
            <w:r w:rsidR="00737CB4">
              <w:rPr>
                <w:rFonts w:ascii="Times New Roman" w:hAnsi="Times New Roman" w:cs="Times New Roman"/>
                <w:sz w:val="24"/>
                <w:szCs w:val="24"/>
              </w:rPr>
              <w:br/>
            </w:r>
            <w:r w:rsidR="00B81F61" w:rsidRPr="007412A3">
              <w:rPr>
                <w:rFonts w:ascii="Times New Roman" w:eastAsia="Times New Roman" w:hAnsi="Times New Roman" w:cs="Times New Roman"/>
                <w:color w:val="000000"/>
                <w:sz w:val="24"/>
                <w:szCs w:val="24"/>
              </w:rPr>
              <w:t xml:space="preserve">Dominique </w:t>
            </w:r>
            <w:proofErr w:type="spellStart"/>
            <w:r w:rsidR="00B81F61" w:rsidRPr="007412A3">
              <w:rPr>
                <w:rFonts w:ascii="Times New Roman" w:eastAsia="Times New Roman" w:hAnsi="Times New Roman" w:cs="Times New Roman"/>
                <w:color w:val="000000"/>
                <w:sz w:val="24"/>
                <w:szCs w:val="24"/>
              </w:rPr>
              <w:t>Etchegoyhen</w:t>
            </w:r>
            <w:proofErr w:type="spellEnd"/>
          </w:p>
        </w:tc>
      </w:tr>
      <w:tr w:rsidR="004D1232" w:rsidRPr="00163117" w14:paraId="2209DAAD" w14:textId="77777777" w:rsidTr="00BA129F">
        <w:tc>
          <w:tcPr>
            <w:tcW w:w="5845" w:type="dxa"/>
          </w:tcPr>
          <w:p w14:paraId="39F5A6F8" w14:textId="0D164232" w:rsidR="004D1232" w:rsidRPr="00163117" w:rsidRDefault="004D1232" w:rsidP="004828C4">
            <w:pPr>
              <w:ind w:left="160" w:hanging="160"/>
              <w:rPr>
                <w:rFonts w:ascii="Times New Roman" w:hAnsi="Times New Roman" w:cs="Times New Roman"/>
                <w:sz w:val="24"/>
                <w:szCs w:val="24"/>
              </w:rPr>
            </w:pPr>
            <w:r w:rsidRPr="00163117">
              <w:rPr>
                <w:rFonts w:ascii="Times New Roman" w:hAnsi="Times New Roman" w:cs="Times New Roman"/>
                <w:sz w:val="24"/>
                <w:szCs w:val="24"/>
              </w:rPr>
              <w:t>Farm Service Agency (FSA)</w:t>
            </w:r>
          </w:p>
        </w:tc>
        <w:tc>
          <w:tcPr>
            <w:tcW w:w="3505" w:type="dxa"/>
          </w:tcPr>
          <w:p w14:paraId="20135E00" w14:textId="0A5E4BC1" w:rsidR="004D1232" w:rsidRPr="00163117" w:rsidRDefault="004D1232" w:rsidP="004119D0">
            <w:pPr>
              <w:rPr>
                <w:rFonts w:ascii="Times New Roman" w:hAnsi="Times New Roman" w:cs="Times New Roman"/>
                <w:sz w:val="24"/>
                <w:szCs w:val="24"/>
              </w:rPr>
            </w:pPr>
            <w:r w:rsidRPr="00163117">
              <w:rPr>
                <w:rFonts w:ascii="Times New Roman" w:hAnsi="Times New Roman" w:cs="Times New Roman"/>
                <w:sz w:val="24"/>
                <w:szCs w:val="24"/>
              </w:rPr>
              <w:t>Marilyn Jones</w:t>
            </w:r>
          </w:p>
        </w:tc>
      </w:tr>
      <w:tr w:rsidR="00ED17E8" w:rsidRPr="00163117" w14:paraId="44BD8FF8" w14:textId="77777777" w:rsidTr="00BA129F">
        <w:tc>
          <w:tcPr>
            <w:tcW w:w="5845" w:type="dxa"/>
          </w:tcPr>
          <w:p w14:paraId="267B1778" w14:textId="3D3276E2" w:rsidR="00ED17E8" w:rsidRPr="00163117" w:rsidRDefault="00ED17E8" w:rsidP="004828C4">
            <w:pPr>
              <w:ind w:left="160" w:hanging="160"/>
              <w:rPr>
                <w:rFonts w:ascii="Times New Roman" w:hAnsi="Times New Roman" w:cs="Times New Roman"/>
                <w:sz w:val="24"/>
                <w:szCs w:val="24"/>
              </w:rPr>
            </w:pPr>
            <w:r w:rsidRPr="00163117">
              <w:rPr>
                <w:rFonts w:ascii="Times New Roman" w:hAnsi="Times New Roman" w:cs="Times New Roman"/>
                <w:sz w:val="24"/>
                <w:szCs w:val="24"/>
              </w:rPr>
              <w:t>Nevada Associat</w:t>
            </w:r>
            <w:r w:rsidR="008366B8">
              <w:rPr>
                <w:rFonts w:ascii="Times New Roman" w:hAnsi="Times New Roman" w:cs="Times New Roman"/>
                <w:sz w:val="24"/>
                <w:szCs w:val="24"/>
              </w:rPr>
              <w:t>ion</w:t>
            </w:r>
            <w:r w:rsidRPr="00163117">
              <w:rPr>
                <w:rFonts w:ascii="Times New Roman" w:hAnsi="Times New Roman" w:cs="Times New Roman"/>
                <w:sz w:val="24"/>
                <w:szCs w:val="24"/>
              </w:rPr>
              <w:t xml:space="preserve"> of Conservation Districts (NVACD)</w:t>
            </w:r>
          </w:p>
        </w:tc>
        <w:tc>
          <w:tcPr>
            <w:tcW w:w="3505" w:type="dxa"/>
          </w:tcPr>
          <w:p w14:paraId="5B4016F5" w14:textId="3534ED47" w:rsidR="00ED17E8" w:rsidRPr="00163117" w:rsidRDefault="00A94875" w:rsidP="004119D0">
            <w:pPr>
              <w:rPr>
                <w:rFonts w:ascii="Times New Roman" w:hAnsi="Times New Roman" w:cs="Times New Roman"/>
                <w:sz w:val="24"/>
                <w:szCs w:val="24"/>
              </w:rPr>
            </w:pPr>
            <w:r>
              <w:rPr>
                <w:rFonts w:ascii="Times New Roman" w:hAnsi="Times New Roman" w:cs="Times New Roman"/>
                <w:sz w:val="24"/>
                <w:szCs w:val="24"/>
              </w:rPr>
              <w:t>Connie Lee</w:t>
            </w:r>
          </w:p>
        </w:tc>
      </w:tr>
      <w:tr w:rsidR="009971B8" w:rsidRPr="00163117" w14:paraId="3FC57823" w14:textId="77777777" w:rsidTr="00BA129F">
        <w:tc>
          <w:tcPr>
            <w:tcW w:w="5845" w:type="dxa"/>
          </w:tcPr>
          <w:p w14:paraId="6247F045" w14:textId="7BD7D7C5" w:rsidR="009971B8" w:rsidRPr="00163117" w:rsidRDefault="00930C9A" w:rsidP="004828C4">
            <w:pPr>
              <w:ind w:left="160" w:hanging="160"/>
              <w:rPr>
                <w:rFonts w:ascii="Times New Roman" w:hAnsi="Times New Roman" w:cs="Times New Roman"/>
                <w:sz w:val="24"/>
                <w:szCs w:val="24"/>
              </w:rPr>
            </w:pPr>
            <w:r>
              <w:rPr>
                <w:rFonts w:ascii="Times New Roman" w:hAnsi="Times New Roman" w:cs="Times New Roman"/>
                <w:sz w:val="24"/>
                <w:szCs w:val="24"/>
              </w:rPr>
              <w:t>Nevada Department of Agriculture (NDA)</w:t>
            </w:r>
          </w:p>
        </w:tc>
        <w:tc>
          <w:tcPr>
            <w:tcW w:w="3505" w:type="dxa"/>
          </w:tcPr>
          <w:p w14:paraId="7CD984B8" w14:textId="28F23068" w:rsidR="009971B8" w:rsidRDefault="00930C9A" w:rsidP="004119D0">
            <w:pPr>
              <w:rPr>
                <w:rFonts w:ascii="Times New Roman" w:hAnsi="Times New Roman" w:cs="Times New Roman"/>
                <w:sz w:val="24"/>
                <w:szCs w:val="24"/>
              </w:rPr>
            </w:pPr>
            <w:r w:rsidRPr="00930C9A">
              <w:rPr>
                <w:rFonts w:ascii="Times New Roman" w:hAnsi="Times New Roman" w:cs="Times New Roman"/>
                <w:sz w:val="24"/>
                <w:szCs w:val="24"/>
              </w:rPr>
              <w:t>Ashley Jeppson for Megan</w:t>
            </w:r>
            <w:r>
              <w:rPr>
                <w:rFonts w:ascii="Times New Roman" w:hAnsi="Times New Roman" w:cs="Times New Roman"/>
                <w:sz w:val="24"/>
                <w:szCs w:val="24"/>
              </w:rPr>
              <w:t xml:space="preserve"> Brown</w:t>
            </w:r>
          </w:p>
        </w:tc>
      </w:tr>
      <w:tr w:rsidR="002057A8" w14:paraId="75BF62F8" w14:textId="77777777" w:rsidTr="00BA129F">
        <w:tc>
          <w:tcPr>
            <w:tcW w:w="5845" w:type="dxa"/>
          </w:tcPr>
          <w:p w14:paraId="5F5A07F7" w14:textId="401E5518" w:rsidR="002057A8" w:rsidRDefault="002057A8" w:rsidP="004828C4">
            <w:pPr>
              <w:ind w:left="160" w:hanging="160"/>
              <w:rPr>
                <w:rFonts w:ascii="Times New Roman" w:hAnsi="Times New Roman" w:cs="Times New Roman"/>
                <w:sz w:val="24"/>
                <w:szCs w:val="24"/>
              </w:rPr>
            </w:pPr>
            <w:r>
              <w:rPr>
                <w:rFonts w:ascii="Times New Roman" w:hAnsi="Times New Roman" w:cs="Times New Roman"/>
                <w:sz w:val="24"/>
                <w:szCs w:val="24"/>
              </w:rPr>
              <w:t>Nevada Division of Environmental Protection (NDEP)</w:t>
            </w:r>
          </w:p>
        </w:tc>
        <w:tc>
          <w:tcPr>
            <w:tcW w:w="3505" w:type="dxa"/>
          </w:tcPr>
          <w:p w14:paraId="1BF088DE" w14:textId="2F0AD2DF" w:rsidR="002057A8" w:rsidRDefault="008E59DE" w:rsidP="004119D0">
            <w:pPr>
              <w:rPr>
                <w:rFonts w:ascii="Times New Roman" w:hAnsi="Times New Roman" w:cs="Times New Roman"/>
                <w:sz w:val="24"/>
                <w:szCs w:val="24"/>
              </w:rPr>
            </w:pPr>
            <w:r w:rsidRPr="007412A3">
              <w:rPr>
                <w:rFonts w:ascii="Times New Roman" w:hAnsi="Times New Roman" w:cs="Times New Roman"/>
                <w:sz w:val="24"/>
                <w:szCs w:val="24"/>
              </w:rPr>
              <w:t xml:space="preserve">Birgit </w:t>
            </w:r>
            <w:proofErr w:type="spellStart"/>
            <w:r w:rsidRPr="007412A3">
              <w:rPr>
                <w:rFonts w:ascii="Times New Roman" w:hAnsi="Times New Roman" w:cs="Times New Roman"/>
                <w:sz w:val="24"/>
                <w:szCs w:val="24"/>
              </w:rPr>
              <w:t>Widegren</w:t>
            </w:r>
            <w:proofErr w:type="spellEnd"/>
          </w:p>
        </w:tc>
      </w:tr>
      <w:tr w:rsidR="00ED17E8" w:rsidRPr="00163117" w14:paraId="358E554D" w14:textId="77777777" w:rsidTr="00BA129F">
        <w:tc>
          <w:tcPr>
            <w:tcW w:w="5845" w:type="dxa"/>
          </w:tcPr>
          <w:p w14:paraId="24EDAB68" w14:textId="77777777" w:rsidR="00ED17E8" w:rsidRPr="00163117" w:rsidRDefault="00ED17E8" w:rsidP="004828C4">
            <w:pPr>
              <w:ind w:left="160" w:hanging="160"/>
              <w:rPr>
                <w:rFonts w:ascii="Times New Roman" w:hAnsi="Times New Roman" w:cs="Times New Roman"/>
                <w:sz w:val="24"/>
                <w:szCs w:val="24"/>
              </w:rPr>
            </w:pPr>
            <w:r w:rsidRPr="00163117">
              <w:rPr>
                <w:rFonts w:ascii="Times New Roman" w:hAnsi="Times New Roman" w:cs="Times New Roman"/>
                <w:sz w:val="24"/>
                <w:szCs w:val="24"/>
              </w:rPr>
              <w:t>Nevada Land Trust (NLT)</w:t>
            </w:r>
          </w:p>
        </w:tc>
        <w:tc>
          <w:tcPr>
            <w:tcW w:w="3505" w:type="dxa"/>
          </w:tcPr>
          <w:p w14:paraId="4CD57FA2" w14:textId="3872D91D" w:rsidR="00ED17E8" w:rsidRPr="00163117" w:rsidRDefault="00F1466C" w:rsidP="004119D0">
            <w:pPr>
              <w:rPr>
                <w:rFonts w:ascii="Times New Roman" w:hAnsi="Times New Roman" w:cs="Times New Roman"/>
                <w:sz w:val="24"/>
                <w:szCs w:val="24"/>
              </w:rPr>
            </w:pPr>
            <w:r>
              <w:rPr>
                <w:rFonts w:ascii="Times New Roman" w:hAnsi="Times New Roman" w:cs="Times New Roman"/>
                <w:sz w:val="24"/>
                <w:szCs w:val="24"/>
              </w:rPr>
              <w:t>Alicia Reban</w:t>
            </w:r>
          </w:p>
        </w:tc>
      </w:tr>
      <w:tr w:rsidR="00ED17E8" w14:paraId="4DE62DD3" w14:textId="77777777" w:rsidTr="00BA129F">
        <w:tc>
          <w:tcPr>
            <w:tcW w:w="5845" w:type="dxa"/>
          </w:tcPr>
          <w:p w14:paraId="3E6316DB" w14:textId="77777777" w:rsidR="00ED17E8" w:rsidRPr="00163117" w:rsidRDefault="00ED17E8" w:rsidP="004828C4">
            <w:pPr>
              <w:ind w:left="160" w:hanging="160"/>
              <w:rPr>
                <w:rFonts w:ascii="Times New Roman" w:hAnsi="Times New Roman" w:cs="Times New Roman"/>
                <w:sz w:val="24"/>
                <w:szCs w:val="24"/>
              </w:rPr>
            </w:pPr>
            <w:r w:rsidRPr="00163117">
              <w:rPr>
                <w:rFonts w:ascii="Times New Roman" w:hAnsi="Times New Roman" w:cs="Times New Roman"/>
                <w:sz w:val="24"/>
                <w:szCs w:val="24"/>
              </w:rPr>
              <w:t>United States Fish and Wildlife Service (USFWS)</w:t>
            </w:r>
          </w:p>
        </w:tc>
        <w:tc>
          <w:tcPr>
            <w:tcW w:w="3505" w:type="dxa"/>
          </w:tcPr>
          <w:p w14:paraId="7A70A13A" w14:textId="31AED5BB" w:rsidR="00ED17E8" w:rsidRDefault="007412A3" w:rsidP="004119D0">
            <w:pPr>
              <w:rPr>
                <w:rFonts w:ascii="Times New Roman" w:hAnsi="Times New Roman" w:cs="Times New Roman"/>
                <w:sz w:val="24"/>
                <w:szCs w:val="24"/>
              </w:rPr>
            </w:pPr>
            <w:r>
              <w:rPr>
                <w:rFonts w:ascii="Times New Roman" w:hAnsi="Times New Roman" w:cs="Times New Roman"/>
                <w:sz w:val="24"/>
                <w:szCs w:val="24"/>
              </w:rPr>
              <w:t>Marc Jackson</w:t>
            </w:r>
            <w:r w:rsidR="00D438AE">
              <w:rPr>
                <w:rFonts w:ascii="Times New Roman" w:hAnsi="Times New Roman" w:cs="Times New Roman"/>
                <w:sz w:val="24"/>
                <w:szCs w:val="24"/>
              </w:rPr>
              <w:br/>
              <w:t>Susan Abele</w:t>
            </w:r>
          </w:p>
        </w:tc>
      </w:tr>
    </w:tbl>
    <w:p w14:paraId="1714DD22" w14:textId="77777777" w:rsidR="004119D0" w:rsidRDefault="004119D0" w:rsidP="00ED17E8">
      <w:pPr>
        <w:rPr>
          <w:rFonts w:ascii="Times New Roman" w:hAnsi="Times New Roman" w:cs="Times New Roman"/>
          <w:b/>
          <w:bCs/>
          <w:i/>
          <w:iCs/>
          <w:sz w:val="24"/>
          <w:szCs w:val="24"/>
        </w:rPr>
      </w:pPr>
    </w:p>
    <w:p w14:paraId="2D448ACF" w14:textId="2F3740BB" w:rsidR="00ED17E8" w:rsidRPr="008D10F9" w:rsidRDefault="00AA336E" w:rsidP="00B164C2">
      <w:pPr>
        <w:pStyle w:val="Heading1"/>
        <w:spacing w:after="240" w:line="240" w:lineRule="auto"/>
        <w:rPr>
          <w:b/>
          <w:bCs/>
          <w:color w:val="1F4E79" w:themeColor="accent5" w:themeShade="80"/>
          <w:sz w:val="28"/>
          <w:szCs w:val="28"/>
        </w:rPr>
      </w:pPr>
      <w:bookmarkStart w:id="2" w:name="_Toc38441290"/>
      <w:r>
        <w:rPr>
          <w:b/>
          <w:bCs/>
          <w:color w:val="1F4E79" w:themeColor="accent5" w:themeShade="80"/>
          <w:sz w:val="28"/>
          <w:szCs w:val="28"/>
        </w:rPr>
        <w:t>Known p</w:t>
      </w:r>
      <w:r w:rsidR="00ED17E8" w:rsidRPr="008D10F9">
        <w:rPr>
          <w:b/>
          <w:bCs/>
          <w:color w:val="1F4E79" w:themeColor="accent5" w:themeShade="80"/>
          <w:sz w:val="28"/>
          <w:szCs w:val="28"/>
        </w:rPr>
        <w:t>ublic in attendance:</w:t>
      </w:r>
      <w:bookmarkEnd w:id="2"/>
    </w:p>
    <w:p w14:paraId="51D9BC18" w14:textId="0608D468" w:rsidR="00F85461" w:rsidRDefault="008F0AF9" w:rsidP="004828C4">
      <w:pPr>
        <w:spacing w:after="0" w:line="240" w:lineRule="auto"/>
        <w:rPr>
          <w:rFonts w:ascii="Times New Roman" w:hAnsi="Times New Roman" w:cs="Times New Roman"/>
          <w:sz w:val="24"/>
          <w:szCs w:val="24"/>
        </w:rPr>
      </w:pPr>
      <w:r>
        <w:rPr>
          <w:rFonts w:ascii="Times New Roman" w:hAnsi="Times New Roman" w:cs="Times New Roman"/>
          <w:sz w:val="24"/>
          <w:szCs w:val="24"/>
        </w:rPr>
        <w:t>Gerry Miller</w:t>
      </w:r>
      <w:r w:rsidR="00C63352">
        <w:rPr>
          <w:rFonts w:ascii="Times New Roman" w:hAnsi="Times New Roman" w:cs="Times New Roman"/>
          <w:sz w:val="24"/>
          <w:szCs w:val="24"/>
        </w:rPr>
        <w:t xml:space="preserve">, </w:t>
      </w:r>
      <w:r>
        <w:rPr>
          <w:rFonts w:ascii="Times New Roman" w:hAnsi="Times New Roman" w:cs="Times New Roman"/>
          <w:sz w:val="24"/>
          <w:szCs w:val="24"/>
        </w:rPr>
        <w:t>DCNR</w:t>
      </w:r>
      <w:r w:rsidR="00D1361B">
        <w:rPr>
          <w:rFonts w:ascii="Times New Roman" w:hAnsi="Times New Roman" w:cs="Times New Roman"/>
          <w:sz w:val="24"/>
          <w:szCs w:val="24"/>
        </w:rPr>
        <w:t xml:space="preserve"> Northern NV</w:t>
      </w:r>
      <w:r>
        <w:rPr>
          <w:rFonts w:ascii="Times New Roman" w:hAnsi="Times New Roman" w:cs="Times New Roman"/>
          <w:sz w:val="24"/>
          <w:szCs w:val="24"/>
        </w:rPr>
        <w:t xml:space="preserve">; </w:t>
      </w:r>
      <w:r w:rsidR="00AB4C97">
        <w:rPr>
          <w:rFonts w:ascii="Times New Roman" w:hAnsi="Times New Roman" w:cs="Times New Roman"/>
          <w:sz w:val="24"/>
          <w:szCs w:val="24"/>
        </w:rPr>
        <w:br/>
      </w:r>
      <w:r w:rsidR="004874F7">
        <w:rPr>
          <w:rFonts w:ascii="Times New Roman" w:hAnsi="Times New Roman" w:cs="Times New Roman"/>
          <w:sz w:val="24"/>
          <w:szCs w:val="24"/>
        </w:rPr>
        <w:t xml:space="preserve">Mark Damron, </w:t>
      </w:r>
      <w:r w:rsidR="004874F7" w:rsidRPr="00785D4E">
        <w:rPr>
          <w:rFonts w:ascii="Times New Roman" w:hAnsi="Times New Roman" w:cs="Times New Roman"/>
          <w:sz w:val="24"/>
          <w:szCs w:val="24"/>
        </w:rPr>
        <w:t>Conservation District of Southern N</w:t>
      </w:r>
      <w:r w:rsidR="004874F7">
        <w:rPr>
          <w:rFonts w:ascii="Times New Roman" w:hAnsi="Times New Roman" w:cs="Times New Roman"/>
          <w:sz w:val="24"/>
          <w:szCs w:val="24"/>
        </w:rPr>
        <w:t>evada (</w:t>
      </w:r>
      <w:r w:rsidR="004874F7" w:rsidRPr="00785D4E">
        <w:rPr>
          <w:rFonts w:ascii="Times New Roman" w:hAnsi="Times New Roman" w:cs="Times New Roman"/>
          <w:sz w:val="24"/>
          <w:szCs w:val="24"/>
        </w:rPr>
        <w:t>CDSN</w:t>
      </w:r>
      <w:r w:rsidR="004874F7">
        <w:rPr>
          <w:rFonts w:ascii="Times New Roman" w:hAnsi="Times New Roman" w:cs="Times New Roman"/>
          <w:sz w:val="24"/>
          <w:szCs w:val="24"/>
        </w:rPr>
        <w:t>)</w:t>
      </w:r>
      <w:r w:rsidR="004874F7">
        <w:rPr>
          <w:rFonts w:ascii="Times New Roman" w:hAnsi="Times New Roman" w:cs="Times New Roman"/>
          <w:sz w:val="24"/>
          <w:szCs w:val="24"/>
        </w:rPr>
        <w:br/>
      </w:r>
      <w:r w:rsidR="00AB4C97">
        <w:rPr>
          <w:rFonts w:ascii="Times New Roman" w:hAnsi="Times New Roman" w:cs="Times New Roman"/>
          <w:sz w:val="24"/>
          <w:szCs w:val="24"/>
        </w:rPr>
        <w:t>Ron Melon, Mason Valley Conservation District</w:t>
      </w:r>
      <w:r w:rsidR="00F85461">
        <w:rPr>
          <w:rFonts w:ascii="Times New Roman" w:hAnsi="Times New Roman" w:cs="Times New Roman"/>
          <w:sz w:val="24"/>
          <w:szCs w:val="24"/>
        </w:rPr>
        <w:br/>
      </w:r>
      <w:r w:rsidR="007261A6">
        <w:rPr>
          <w:rFonts w:ascii="Times New Roman" w:hAnsi="Times New Roman" w:cs="Times New Roman"/>
          <w:sz w:val="24"/>
          <w:szCs w:val="24"/>
        </w:rPr>
        <w:t xml:space="preserve">Bobby Jones, </w:t>
      </w:r>
      <w:r w:rsidR="00936207">
        <w:rPr>
          <w:rFonts w:ascii="Times New Roman" w:hAnsi="Times New Roman" w:cs="Times New Roman"/>
          <w:sz w:val="24"/>
          <w:szCs w:val="24"/>
        </w:rPr>
        <w:t>Nevada Department of Wildlife</w:t>
      </w:r>
    </w:p>
    <w:p w14:paraId="095B5588" w14:textId="2FC19823" w:rsidR="00276E47" w:rsidRDefault="00276E47" w:rsidP="004828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Carl Clinger, Big Meadow Conservation District </w:t>
      </w:r>
    </w:p>
    <w:bookmarkEnd w:id="1"/>
    <w:p w14:paraId="35F1D78D" w14:textId="75BB1E6C" w:rsidR="00F85461" w:rsidRDefault="00F85461" w:rsidP="00ED17E8">
      <w:pPr>
        <w:rPr>
          <w:rFonts w:ascii="Times New Roman" w:hAnsi="Times New Roman" w:cs="Times New Roman"/>
          <w:sz w:val="24"/>
          <w:szCs w:val="24"/>
        </w:rPr>
      </w:pPr>
    </w:p>
    <w:p w14:paraId="2111D80E" w14:textId="483F72BD" w:rsidR="00B164C2" w:rsidRDefault="00276E47">
      <w:pPr>
        <w:rPr>
          <w:rFonts w:ascii="Times New Roman" w:hAnsi="Times New Roman" w:cs="Times New Roman"/>
          <w:sz w:val="24"/>
          <w:szCs w:val="24"/>
        </w:rPr>
      </w:pPr>
      <w:r>
        <w:rPr>
          <w:rFonts w:ascii="Times New Roman" w:hAnsi="Times New Roman" w:cs="Times New Roman"/>
          <w:sz w:val="24"/>
          <w:szCs w:val="24"/>
        </w:rPr>
        <w:t xml:space="preserve">Action Items: </w:t>
      </w:r>
    </w:p>
    <w:p w14:paraId="4521A902" w14:textId="7F228EBB" w:rsidR="00276E47" w:rsidRPr="00276E47" w:rsidRDefault="00276E47" w:rsidP="00276E47">
      <w:pPr>
        <w:pStyle w:val="ListParagraph"/>
        <w:numPr>
          <w:ilvl w:val="0"/>
          <w:numId w:val="16"/>
        </w:numPr>
        <w:rPr>
          <w:rFonts w:ascii="Times New Roman" w:hAnsi="Times New Roman" w:cs="Times New Roman"/>
          <w:sz w:val="24"/>
          <w:szCs w:val="24"/>
        </w:rPr>
      </w:pPr>
      <w:r w:rsidRPr="00276E47">
        <w:rPr>
          <w:rFonts w:ascii="Times New Roman" w:hAnsi="Times New Roman" w:cs="Times New Roman"/>
          <w:sz w:val="24"/>
          <w:szCs w:val="24"/>
        </w:rPr>
        <w:t xml:space="preserve">Ray stated the need to create an urban agriculture subcommittee. Ray will reach out to Mark Damron to gain insights on possible individuals to recruit. </w:t>
      </w:r>
    </w:p>
    <w:p w14:paraId="7999A37B" w14:textId="7C52D4D1" w:rsidR="00276E47" w:rsidRDefault="00276E47" w:rsidP="00276E47">
      <w:pPr>
        <w:pStyle w:val="ListParagraph"/>
        <w:numPr>
          <w:ilvl w:val="0"/>
          <w:numId w:val="16"/>
        </w:numPr>
        <w:rPr>
          <w:rFonts w:ascii="Times New Roman" w:hAnsi="Times New Roman" w:cs="Times New Roman"/>
          <w:sz w:val="24"/>
          <w:szCs w:val="24"/>
        </w:rPr>
      </w:pPr>
      <w:r w:rsidRPr="00276E47">
        <w:rPr>
          <w:rFonts w:ascii="Times New Roman" w:hAnsi="Times New Roman" w:cs="Times New Roman"/>
          <w:sz w:val="24"/>
          <w:szCs w:val="24"/>
        </w:rPr>
        <w:t xml:space="preserve">Geographic Area Rate Caps were reviewed by the STAC members. </w:t>
      </w:r>
    </w:p>
    <w:p w14:paraId="10BB5229" w14:textId="1374FC5C" w:rsidR="00276E47" w:rsidRPr="00276E47" w:rsidRDefault="00152B8A" w:rsidP="00276E4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NRCS will work to determine if the Environmental Quality Incentives Program can be used to treat </w:t>
      </w:r>
      <w:r w:rsidR="00936207">
        <w:rPr>
          <w:rFonts w:ascii="Times New Roman" w:hAnsi="Times New Roman" w:cs="Times New Roman"/>
          <w:sz w:val="24"/>
          <w:szCs w:val="24"/>
        </w:rPr>
        <w:t>p</w:t>
      </w:r>
      <w:r>
        <w:rPr>
          <w:rFonts w:ascii="Times New Roman" w:hAnsi="Times New Roman" w:cs="Times New Roman"/>
          <w:sz w:val="24"/>
          <w:szCs w:val="24"/>
        </w:rPr>
        <w:t xml:space="preserve">ests recommended by the Elko-Eureka local working group. </w:t>
      </w:r>
    </w:p>
    <w:p w14:paraId="69B88757" w14:textId="143A6834" w:rsidR="00276E47" w:rsidRDefault="00276E47">
      <w:pPr>
        <w:rPr>
          <w:rFonts w:ascii="Times New Roman" w:hAnsi="Times New Roman" w:cs="Times New Roman"/>
          <w:sz w:val="24"/>
          <w:szCs w:val="24"/>
        </w:rPr>
      </w:pPr>
    </w:p>
    <w:p w14:paraId="1FBC5D5F" w14:textId="1856CE1F" w:rsidR="00AA336E" w:rsidRDefault="00AA336E">
      <w:pPr>
        <w:rPr>
          <w:rFonts w:ascii="Times New Roman" w:hAnsi="Times New Roman" w:cs="Times New Roman"/>
          <w:sz w:val="24"/>
          <w:szCs w:val="24"/>
        </w:rPr>
      </w:pPr>
    </w:p>
    <w:p w14:paraId="552E2F1C" w14:textId="67D239AF" w:rsidR="00AA336E" w:rsidRDefault="00AA336E">
      <w:pPr>
        <w:rPr>
          <w:rFonts w:ascii="Times New Roman" w:hAnsi="Times New Roman" w:cs="Times New Roman"/>
          <w:sz w:val="24"/>
          <w:szCs w:val="24"/>
        </w:rPr>
      </w:pPr>
    </w:p>
    <w:p w14:paraId="06FBD9BA" w14:textId="06DC5E4F" w:rsidR="00AA336E" w:rsidRDefault="00AA336E">
      <w:pPr>
        <w:rPr>
          <w:rFonts w:ascii="Times New Roman" w:hAnsi="Times New Roman" w:cs="Times New Roman"/>
          <w:sz w:val="24"/>
          <w:szCs w:val="24"/>
        </w:rPr>
      </w:pPr>
    </w:p>
    <w:p w14:paraId="4F1AB6D8" w14:textId="77777777" w:rsidR="00AA336E" w:rsidRDefault="00AA336E">
      <w:pPr>
        <w:rPr>
          <w:rFonts w:ascii="Times New Roman" w:hAnsi="Times New Roman" w:cs="Times New Roman"/>
          <w:sz w:val="24"/>
          <w:szCs w:val="24"/>
        </w:rPr>
      </w:pPr>
    </w:p>
    <w:p w14:paraId="79B96666" w14:textId="52CD8B52" w:rsidR="00C909F6" w:rsidRPr="00C909F6" w:rsidRDefault="00C909F6" w:rsidP="00C909F6">
      <w:pPr>
        <w:spacing w:after="0" w:line="240" w:lineRule="auto"/>
        <w:rPr>
          <w:color w:val="FF0000"/>
        </w:rPr>
      </w:pPr>
    </w:p>
    <w:p w14:paraId="35B88F37" w14:textId="77777777" w:rsidR="004C5419" w:rsidRPr="004C5419" w:rsidRDefault="004C5419" w:rsidP="004C5419">
      <w:pPr>
        <w:rPr>
          <w:b/>
          <w:bCs/>
        </w:rPr>
      </w:pPr>
      <w:r w:rsidRPr="004C5419">
        <w:rPr>
          <w:b/>
          <w:bCs/>
        </w:rPr>
        <w:lastRenderedPageBreak/>
        <w:t>STAC FAQ’s</w:t>
      </w:r>
    </w:p>
    <w:p w14:paraId="30345492" w14:textId="7A33AC97" w:rsidR="004C5419" w:rsidRPr="004C5419" w:rsidRDefault="004C5419" w:rsidP="004C5419">
      <w:pPr>
        <w:spacing w:after="0"/>
        <w:rPr>
          <w:b/>
          <w:bCs/>
        </w:rPr>
      </w:pPr>
      <w:r w:rsidRPr="004C5419">
        <w:rPr>
          <w:b/>
          <w:bCs/>
        </w:rPr>
        <w:t>Prescribed Grazing-528 on Public Lands</w:t>
      </w:r>
      <w:r w:rsidR="007119D0">
        <w:rPr>
          <w:b/>
          <w:bCs/>
        </w:rPr>
        <w:t xml:space="preserve"> – </w:t>
      </w:r>
      <w:r w:rsidRPr="004C5419">
        <w:rPr>
          <w:b/>
          <w:bCs/>
        </w:rPr>
        <w:t>consideration of payment for</w:t>
      </w:r>
      <w:r w:rsidRPr="00103BB6">
        <w:rPr>
          <w:b/>
          <w:bCs/>
        </w:rPr>
        <w:t xml:space="preserve"> </w:t>
      </w:r>
      <w:r w:rsidRPr="004C5419">
        <w:rPr>
          <w:b/>
          <w:bCs/>
        </w:rPr>
        <w:t>prescribed grazing on BLM allotments and FS allotments.</w:t>
      </w:r>
    </w:p>
    <w:p w14:paraId="43E42208" w14:textId="6FA693A4" w:rsidR="004C5419" w:rsidRPr="004C5419" w:rsidRDefault="004C5419" w:rsidP="004C5419">
      <w:pPr>
        <w:pStyle w:val="ListParagraph"/>
        <w:numPr>
          <w:ilvl w:val="0"/>
          <w:numId w:val="8"/>
        </w:numPr>
      </w:pPr>
      <w:r w:rsidRPr="004C5419">
        <w:t>Response: Prescribed grazing (528) is an eligible practice for eligible</w:t>
      </w:r>
      <w:r>
        <w:t xml:space="preserve"> </w:t>
      </w:r>
      <w:r w:rsidRPr="004C5419">
        <w:t xml:space="preserve">participants leasing eligible public lands. </w:t>
      </w:r>
      <w:r w:rsidR="007119D0">
        <w:t>This will depend</w:t>
      </w:r>
      <w:r w:rsidRPr="004C5419">
        <w:t xml:space="preserve"> on </w:t>
      </w:r>
      <w:r w:rsidR="007119D0">
        <w:t xml:space="preserve">the </w:t>
      </w:r>
      <w:r w:rsidRPr="004C5419">
        <w:t>control of land</w:t>
      </w:r>
      <w:r w:rsidR="007119D0">
        <w:t xml:space="preserve"> because there are many situations that will determine whether prescribed grazing receives funding under a contract so these need to be reviewed on a case</w:t>
      </w:r>
      <w:r w:rsidR="00B3064C">
        <w:t>-</w:t>
      </w:r>
      <w:r w:rsidR="007119D0">
        <w:t>by</w:t>
      </w:r>
      <w:r w:rsidR="00B3064C">
        <w:t>-</w:t>
      </w:r>
      <w:r w:rsidR="007119D0">
        <w:t xml:space="preserve">case basis.  </w:t>
      </w:r>
    </w:p>
    <w:p w14:paraId="4B7DE5FA" w14:textId="2876C642" w:rsidR="004C5419" w:rsidRPr="004C5419" w:rsidRDefault="004C5419" w:rsidP="00DA7272">
      <w:pPr>
        <w:spacing w:after="0"/>
        <w:rPr>
          <w:b/>
          <w:bCs/>
        </w:rPr>
      </w:pPr>
      <w:r w:rsidRPr="004C5419">
        <w:rPr>
          <w:b/>
          <w:bCs/>
        </w:rPr>
        <w:t>Emergency Fund Pools</w:t>
      </w:r>
      <w:r w:rsidR="007119D0">
        <w:rPr>
          <w:b/>
          <w:bCs/>
        </w:rPr>
        <w:t xml:space="preserve"> – In </w:t>
      </w:r>
      <w:r w:rsidRPr="004C5419">
        <w:rPr>
          <w:b/>
          <w:bCs/>
        </w:rPr>
        <w:t xml:space="preserve">the </w:t>
      </w:r>
      <w:r w:rsidR="007119D0">
        <w:rPr>
          <w:b/>
          <w:bCs/>
        </w:rPr>
        <w:t>p</w:t>
      </w:r>
      <w:r w:rsidRPr="004C5419">
        <w:rPr>
          <w:b/>
          <w:bCs/>
        </w:rPr>
        <w:t>ast NRCS has had some Emergency Fund</w:t>
      </w:r>
      <w:r w:rsidRPr="00103BB6">
        <w:rPr>
          <w:b/>
          <w:bCs/>
        </w:rPr>
        <w:t xml:space="preserve"> </w:t>
      </w:r>
      <w:r w:rsidRPr="004C5419">
        <w:rPr>
          <w:b/>
          <w:bCs/>
        </w:rPr>
        <w:t xml:space="preserve">Pools to </w:t>
      </w:r>
      <w:proofErr w:type="gramStart"/>
      <w:r w:rsidRPr="004C5419">
        <w:rPr>
          <w:b/>
          <w:bCs/>
        </w:rPr>
        <w:t>help out</w:t>
      </w:r>
      <w:proofErr w:type="gramEnd"/>
      <w:r w:rsidRPr="004C5419">
        <w:rPr>
          <w:b/>
          <w:bCs/>
        </w:rPr>
        <w:t xml:space="preserve"> with wildfires</w:t>
      </w:r>
      <w:r w:rsidR="00936207">
        <w:rPr>
          <w:b/>
          <w:bCs/>
        </w:rPr>
        <w:t>.</w:t>
      </w:r>
      <w:r w:rsidRPr="004C5419">
        <w:rPr>
          <w:b/>
          <w:bCs/>
        </w:rPr>
        <w:t xml:space="preserve"> </w:t>
      </w:r>
      <w:r w:rsidR="00936207">
        <w:rPr>
          <w:b/>
          <w:bCs/>
        </w:rPr>
        <w:t>T</w:t>
      </w:r>
      <w:r w:rsidRPr="004C5419">
        <w:rPr>
          <w:b/>
          <w:bCs/>
        </w:rPr>
        <w:t>hat doesn’t seem to occur anymore</w:t>
      </w:r>
      <w:r w:rsidR="00936207">
        <w:rPr>
          <w:b/>
          <w:bCs/>
        </w:rPr>
        <w:t xml:space="preserve"> -</w:t>
      </w:r>
      <w:r w:rsidRPr="00103BB6">
        <w:rPr>
          <w:b/>
          <w:bCs/>
        </w:rPr>
        <w:t xml:space="preserve"> </w:t>
      </w:r>
      <w:r w:rsidRPr="004C5419">
        <w:rPr>
          <w:b/>
          <w:bCs/>
        </w:rPr>
        <w:t>when there is a fire NRCS doesn’t have the ability to respond with</w:t>
      </w:r>
      <w:r w:rsidRPr="00103BB6">
        <w:rPr>
          <w:b/>
          <w:bCs/>
        </w:rPr>
        <w:t xml:space="preserve"> </w:t>
      </w:r>
      <w:r w:rsidRPr="004C5419">
        <w:rPr>
          <w:b/>
          <w:bCs/>
        </w:rPr>
        <w:t xml:space="preserve">funding in a timely manner, </w:t>
      </w:r>
      <w:r w:rsidR="007119D0">
        <w:rPr>
          <w:b/>
          <w:bCs/>
        </w:rPr>
        <w:t xml:space="preserve">and </w:t>
      </w:r>
      <w:r w:rsidRPr="004C5419">
        <w:rPr>
          <w:b/>
          <w:bCs/>
        </w:rPr>
        <w:t>the contracting process does not coincide</w:t>
      </w:r>
      <w:r w:rsidRPr="00103BB6">
        <w:rPr>
          <w:b/>
          <w:bCs/>
        </w:rPr>
        <w:t xml:space="preserve"> </w:t>
      </w:r>
      <w:r w:rsidRPr="004C5419">
        <w:rPr>
          <w:b/>
          <w:bCs/>
        </w:rPr>
        <w:t>with when practices need to be applied to the land.</w:t>
      </w:r>
    </w:p>
    <w:p w14:paraId="06F4E50B" w14:textId="49E9BC9C" w:rsidR="004C5419" w:rsidRPr="004C5419" w:rsidRDefault="004C5419" w:rsidP="004C5419">
      <w:pPr>
        <w:pStyle w:val="ListParagraph"/>
        <w:numPr>
          <w:ilvl w:val="0"/>
          <w:numId w:val="8"/>
        </w:numPr>
      </w:pPr>
      <w:r w:rsidRPr="004C5419">
        <w:t>Response: EQIP has an emergency fund pool called Natural Disaster</w:t>
      </w:r>
      <w:r>
        <w:t xml:space="preserve"> </w:t>
      </w:r>
      <w:r w:rsidRPr="004C5419">
        <w:t>Fund Pool but is subject to EQIP eligibility, ranking, and process.</w:t>
      </w:r>
    </w:p>
    <w:p w14:paraId="03FB3B7C" w14:textId="2EDB0D14" w:rsidR="004C5419" w:rsidRDefault="004C5419" w:rsidP="005E4835">
      <w:pPr>
        <w:pStyle w:val="ListParagraph"/>
        <w:numPr>
          <w:ilvl w:val="0"/>
          <w:numId w:val="8"/>
        </w:numPr>
        <w:spacing w:after="0"/>
      </w:pPr>
      <w:r w:rsidRPr="004C5419">
        <w:t>Emergency Watershed Protection (EWP) is designed for immediate</w:t>
      </w:r>
      <w:r>
        <w:t xml:space="preserve"> </w:t>
      </w:r>
      <w:r w:rsidRPr="004C5419">
        <w:t xml:space="preserve">implementation of projects to safeguard life and property. </w:t>
      </w:r>
      <w:r>
        <w:t xml:space="preserve"> </w:t>
      </w:r>
      <w:r w:rsidRPr="004C5419">
        <w:t>Please</w:t>
      </w:r>
      <w:r>
        <w:t xml:space="preserve"> </w:t>
      </w:r>
      <w:r w:rsidRPr="004C5419">
        <w:t>review eligibility of EWP for details.</w:t>
      </w:r>
      <w:r w:rsidR="00663307">
        <w:t xml:space="preserve">  This will also be discussed in another presentation later in this meeting.</w:t>
      </w:r>
      <w:r w:rsidR="00D01AA1">
        <w:t xml:space="preserve">  </w:t>
      </w:r>
    </w:p>
    <w:p w14:paraId="69009D5E" w14:textId="57A20D84" w:rsidR="00EF007A" w:rsidRDefault="00EF007A" w:rsidP="006F6D9C">
      <w:pPr>
        <w:pStyle w:val="ListParagraph"/>
        <w:spacing w:after="0" w:line="240" w:lineRule="auto"/>
        <w:ind w:left="0"/>
      </w:pPr>
    </w:p>
    <w:p w14:paraId="4AA3FF6D" w14:textId="616EEE63" w:rsidR="00DA7272" w:rsidRPr="00DA7272" w:rsidRDefault="00DA7272" w:rsidP="00DA7272">
      <w:pPr>
        <w:pStyle w:val="ListParagraph"/>
        <w:ind w:left="0"/>
        <w:rPr>
          <w:b/>
          <w:bCs/>
        </w:rPr>
      </w:pPr>
      <w:r w:rsidRPr="00DA7272">
        <w:rPr>
          <w:b/>
          <w:bCs/>
        </w:rPr>
        <w:t>The LWG would like the STAC to focus on promoting cross jurisdictional</w:t>
      </w:r>
      <w:r w:rsidRPr="00103BB6">
        <w:rPr>
          <w:b/>
          <w:bCs/>
        </w:rPr>
        <w:t xml:space="preserve"> </w:t>
      </w:r>
      <w:r w:rsidRPr="00DA7272">
        <w:rPr>
          <w:b/>
          <w:bCs/>
        </w:rPr>
        <w:t>management. Working more closely with BLM, NDOW and FS.</w:t>
      </w:r>
    </w:p>
    <w:p w14:paraId="1BE1F6F6" w14:textId="1445AC77" w:rsidR="00DA7272" w:rsidRDefault="00DA7272" w:rsidP="00DA7272">
      <w:pPr>
        <w:pStyle w:val="ListParagraph"/>
        <w:numPr>
          <w:ilvl w:val="0"/>
          <w:numId w:val="9"/>
        </w:numPr>
      </w:pPr>
      <w:r>
        <w:t>Response: NRCS is in support of working with other agencies. Examples of this include the Joint Chief</w:t>
      </w:r>
      <w:r w:rsidR="1BCD072C">
        <w:t xml:space="preserve">s’ Landscape Restoration Partnership </w:t>
      </w:r>
      <w:r>
        <w:t>where NRCS and Forest Service partner to provide technical and financial resources for a greater impact to conserving and protecting private and public forestland.</w:t>
      </w:r>
      <w:r w:rsidR="00D21309">
        <w:t xml:space="preserve">  We are very interested in working with other </w:t>
      </w:r>
      <w:r w:rsidR="008E31D2">
        <w:t>agencies.</w:t>
      </w:r>
    </w:p>
    <w:p w14:paraId="6DD1AB45" w14:textId="77777777" w:rsidR="00DA7272" w:rsidRPr="00DA7272" w:rsidRDefault="00DA7272" w:rsidP="00DA7272">
      <w:pPr>
        <w:pStyle w:val="ListParagraph"/>
      </w:pPr>
    </w:p>
    <w:p w14:paraId="5A6BA28C" w14:textId="57073F23" w:rsidR="00DA7272" w:rsidRPr="00DA7272" w:rsidRDefault="00DA7272" w:rsidP="00DA7272">
      <w:pPr>
        <w:pStyle w:val="ListParagraph"/>
        <w:ind w:left="0"/>
        <w:rPr>
          <w:b/>
          <w:bCs/>
        </w:rPr>
      </w:pPr>
      <w:r w:rsidRPr="00DA7272">
        <w:rPr>
          <w:b/>
          <w:bCs/>
        </w:rPr>
        <w:t>There is a concern that there are no Riparian ESD’s in NV, however UT</w:t>
      </w:r>
      <w:r w:rsidRPr="00103BB6">
        <w:rPr>
          <w:b/>
          <w:bCs/>
        </w:rPr>
        <w:t xml:space="preserve"> </w:t>
      </w:r>
      <w:r w:rsidRPr="00DA7272">
        <w:rPr>
          <w:b/>
          <w:bCs/>
        </w:rPr>
        <w:t xml:space="preserve">does have some developed. </w:t>
      </w:r>
      <w:r w:rsidRPr="00103BB6">
        <w:rPr>
          <w:b/>
          <w:bCs/>
        </w:rPr>
        <w:t xml:space="preserve"> </w:t>
      </w:r>
      <w:r w:rsidRPr="00DA7272">
        <w:rPr>
          <w:b/>
          <w:bCs/>
        </w:rPr>
        <w:t>There is a rumor that work on the ESD's has</w:t>
      </w:r>
      <w:r w:rsidRPr="00103BB6">
        <w:rPr>
          <w:b/>
          <w:bCs/>
        </w:rPr>
        <w:t xml:space="preserve"> </w:t>
      </w:r>
      <w:r w:rsidRPr="00DA7272">
        <w:rPr>
          <w:b/>
          <w:bCs/>
        </w:rPr>
        <w:t>ceased, is that true?</w:t>
      </w:r>
    </w:p>
    <w:p w14:paraId="3311982D" w14:textId="2DA9E4E1" w:rsidR="00EF007A" w:rsidRDefault="00DA7272" w:rsidP="00DA7272">
      <w:pPr>
        <w:pStyle w:val="ListParagraph"/>
        <w:numPr>
          <w:ilvl w:val="0"/>
          <w:numId w:val="9"/>
        </w:numPr>
        <w:spacing w:after="0" w:line="240" w:lineRule="auto"/>
      </w:pPr>
      <w:r w:rsidRPr="00DA7272">
        <w:t xml:space="preserve">Response: It is untrue that work on ESD’s have ceased. </w:t>
      </w:r>
      <w:r w:rsidR="00AE5500">
        <w:t xml:space="preserve"> </w:t>
      </w:r>
      <w:r w:rsidRPr="00DA7272">
        <w:t>Currently the</w:t>
      </w:r>
      <w:r>
        <w:t xml:space="preserve"> </w:t>
      </w:r>
      <w:r w:rsidRPr="00DA7272">
        <w:t xml:space="preserve">agency is working on Provisional ESD’s for </w:t>
      </w:r>
      <w:r w:rsidR="00936207">
        <w:t xml:space="preserve">the </w:t>
      </w:r>
      <w:r w:rsidRPr="00DA7272">
        <w:t>lower 48 states.</w:t>
      </w:r>
      <w:r w:rsidR="00AE5500">
        <w:t xml:space="preserve"> </w:t>
      </w:r>
      <w:r w:rsidRPr="00DA7272">
        <w:t xml:space="preserve"> Nevada site</w:t>
      </w:r>
      <w:r>
        <w:t xml:space="preserve"> </w:t>
      </w:r>
      <w:r w:rsidRPr="00DA7272">
        <w:t xml:space="preserve">work is being developed by a </w:t>
      </w:r>
      <w:r w:rsidR="00AA336E" w:rsidRPr="00DA7272">
        <w:t>Utah ecological site specialist</w:t>
      </w:r>
      <w:r w:rsidRPr="00DA7272">
        <w:t>.</w:t>
      </w:r>
      <w:r>
        <w:t xml:space="preserve"> </w:t>
      </w:r>
      <w:r w:rsidRPr="00DA7272">
        <w:t xml:space="preserve"> The</w:t>
      </w:r>
      <w:r>
        <w:t xml:space="preserve"> </w:t>
      </w:r>
      <w:r w:rsidRPr="00DA7272">
        <w:t>provisional ESD’s are being prioritized over ecological site work at</w:t>
      </w:r>
      <w:r w:rsidR="00936207">
        <w:t xml:space="preserve"> a</w:t>
      </w:r>
      <w:r w:rsidRPr="00DA7272">
        <w:t xml:space="preserve"> finer</w:t>
      </w:r>
      <w:r>
        <w:t xml:space="preserve"> </w:t>
      </w:r>
      <w:r w:rsidRPr="00DA7272">
        <w:t>scale (Example: Riparian areas).</w:t>
      </w:r>
      <w:r w:rsidR="00AE5500">
        <w:t xml:space="preserve"> </w:t>
      </w:r>
    </w:p>
    <w:p w14:paraId="55DC295A" w14:textId="7A2B4D5D" w:rsidR="00EF007A" w:rsidRDefault="00EF007A" w:rsidP="006F6D9C">
      <w:pPr>
        <w:pStyle w:val="ListParagraph"/>
        <w:spacing w:after="0" w:line="240" w:lineRule="auto"/>
        <w:ind w:left="0"/>
      </w:pPr>
    </w:p>
    <w:p w14:paraId="036D922F" w14:textId="106C6686" w:rsidR="00DA7272" w:rsidRPr="00DA7272" w:rsidRDefault="00DA7272" w:rsidP="00DA7272">
      <w:pPr>
        <w:pStyle w:val="ListParagraph"/>
        <w:ind w:left="0"/>
        <w:rPr>
          <w:b/>
          <w:bCs/>
        </w:rPr>
      </w:pPr>
      <w:r w:rsidRPr="00DA7272">
        <w:rPr>
          <w:b/>
          <w:bCs/>
        </w:rPr>
        <w:t>There is a great potential for cropland to be converted to permanent</w:t>
      </w:r>
      <w:r w:rsidRPr="00103BB6">
        <w:rPr>
          <w:b/>
          <w:bCs/>
        </w:rPr>
        <w:t xml:space="preserve"> </w:t>
      </w:r>
      <w:r w:rsidRPr="00DA7272">
        <w:rPr>
          <w:b/>
          <w:bCs/>
        </w:rPr>
        <w:t xml:space="preserve">cover </w:t>
      </w:r>
      <w:proofErr w:type="gramStart"/>
      <w:r w:rsidRPr="00DA7272">
        <w:rPr>
          <w:b/>
          <w:bCs/>
        </w:rPr>
        <w:t>in the near future</w:t>
      </w:r>
      <w:proofErr w:type="gramEnd"/>
      <w:r w:rsidRPr="00DA7272">
        <w:rPr>
          <w:b/>
          <w:bCs/>
        </w:rPr>
        <w:t xml:space="preserve"> in the Service Area due to the over allocation of</w:t>
      </w:r>
      <w:r w:rsidRPr="00103BB6">
        <w:rPr>
          <w:b/>
          <w:bCs/>
        </w:rPr>
        <w:t xml:space="preserve"> </w:t>
      </w:r>
      <w:r w:rsidRPr="00DA7272">
        <w:rPr>
          <w:b/>
          <w:bCs/>
        </w:rPr>
        <w:t>water resources. Are there any NRCS programs to help with this directly</w:t>
      </w:r>
      <w:r w:rsidRPr="00103BB6">
        <w:rPr>
          <w:b/>
          <w:bCs/>
        </w:rPr>
        <w:t xml:space="preserve"> </w:t>
      </w:r>
      <w:r w:rsidRPr="00DA7272">
        <w:rPr>
          <w:b/>
          <w:bCs/>
        </w:rPr>
        <w:t>and make this a priority?</w:t>
      </w:r>
    </w:p>
    <w:p w14:paraId="2D870B2F" w14:textId="60D3E17A" w:rsidR="00DA7272" w:rsidRPr="00DA7272" w:rsidRDefault="00DA7272" w:rsidP="00DA7272">
      <w:pPr>
        <w:pStyle w:val="ListParagraph"/>
        <w:numPr>
          <w:ilvl w:val="0"/>
          <w:numId w:val="9"/>
        </w:numPr>
      </w:pPr>
      <w:r w:rsidRPr="00DA7272">
        <w:t>Response: The technical and financial programs are in place to address</w:t>
      </w:r>
      <w:r>
        <w:t xml:space="preserve"> </w:t>
      </w:r>
      <w:r w:rsidRPr="00DA7272">
        <w:t>natural resource concerns. Local Work Groups when this is a priority</w:t>
      </w:r>
      <w:r>
        <w:t xml:space="preserve"> </w:t>
      </w:r>
      <w:r w:rsidRPr="00DA7272">
        <w:t>can submit this to the STAC for consideration.</w:t>
      </w:r>
    </w:p>
    <w:p w14:paraId="09887ACA" w14:textId="676C06A4" w:rsidR="00DA7272" w:rsidRPr="00DA7272" w:rsidRDefault="00DA7272" w:rsidP="00DA7272">
      <w:pPr>
        <w:pStyle w:val="ListParagraph"/>
        <w:numPr>
          <w:ilvl w:val="0"/>
          <w:numId w:val="9"/>
        </w:numPr>
      </w:pPr>
      <w:r w:rsidRPr="00DA7272">
        <w:t xml:space="preserve">Response: NRCS may assist the conversion to a less intensive </w:t>
      </w:r>
      <w:r w:rsidR="00AA336E" w:rsidRPr="00DA7272">
        <w:t>land use</w:t>
      </w:r>
      <w:r w:rsidRPr="00DA7272">
        <w:t>.</w:t>
      </w:r>
      <w:r>
        <w:t xml:space="preserve">  </w:t>
      </w:r>
      <w:r w:rsidRPr="00DA7272">
        <w:t xml:space="preserve">Further information is needed to </w:t>
      </w:r>
      <w:r w:rsidR="00AA336E" w:rsidRPr="00DA7272">
        <w:t>decide</w:t>
      </w:r>
      <w:r w:rsidRPr="00DA7272">
        <w:t>.</w:t>
      </w:r>
    </w:p>
    <w:p w14:paraId="6A43E9A9" w14:textId="69BE48CD" w:rsidR="00EF007A" w:rsidRDefault="00DA7272" w:rsidP="00DA7272">
      <w:pPr>
        <w:pStyle w:val="ListParagraph"/>
        <w:numPr>
          <w:ilvl w:val="0"/>
          <w:numId w:val="9"/>
        </w:numPr>
      </w:pPr>
      <w:r w:rsidRPr="00DA7272">
        <w:t>FSA has programs to assist with this (example: Conservation Reserve</w:t>
      </w:r>
      <w:r>
        <w:t xml:space="preserve"> </w:t>
      </w:r>
      <w:r w:rsidRPr="00DA7272">
        <w:t>Program (CRP)</w:t>
      </w:r>
      <w:r w:rsidR="00936207">
        <w:t>)</w:t>
      </w:r>
      <w:r w:rsidRPr="00DA7272">
        <w:t>.</w:t>
      </w:r>
    </w:p>
    <w:p w14:paraId="159D5A92" w14:textId="59B43822" w:rsidR="008E31D2" w:rsidRDefault="008E31D2" w:rsidP="008E31D2"/>
    <w:p w14:paraId="71DA5487" w14:textId="77777777" w:rsidR="008E31D2" w:rsidRDefault="008E31D2" w:rsidP="008E31D2"/>
    <w:p w14:paraId="0E65FD8A" w14:textId="79BC425D" w:rsidR="00EF007A" w:rsidRDefault="00EF007A" w:rsidP="006F6D9C">
      <w:pPr>
        <w:pStyle w:val="ListParagraph"/>
        <w:spacing w:after="0" w:line="240" w:lineRule="auto"/>
        <w:ind w:left="0"/>
      </w:pPr>
    </w:p>
    <w:p w14:paraId="16C232F4" w14:textId="708D40F1" w:rsidR="002854B4" w:rsidRPr="002854B4" w:rsidRDefault="002854B4" w:rsidP="002854B4">
      <w:pPr>
        <w:pStyle w:val="ListParagraph"/>
        <w:ind w:left="0"/>
        <w:rPr>
          <w:b/>
          <w:bCs/>
        </w:rPr>
      </w:pPr>
      <w:r w:rsidRPr="002854B4">
        <w:rPr>
          <w:b/>
          <w:bCs/>
        </w:rPr>
        <w:lastRenderedPageBreak/>
        <w:t>Along the lines of Soil Health, how are rodents being addressed?</w:t>
      </w:r>
      <w:r w:rsidRPr="00103BB6">
        <w:rPr>
          <w:b/>
          <w:bCs/>
        </w:rPr>
        <w:t xml:space="preserve"> </w:t>
      </w:r>
      <w:r w:rsidRPr="002854B4">
        <w:rPr>
          <w:b/>
          <w:bCs/>
        </w:rPr>
        <w:t xml:space="preserve"> The</w:t>
      </w:r>
      <w:r w:rsidRPr="00103BB6">
        <w:rPr>
          <w:b/>
          <w:bCs/>
        </w:rPr>
        <w:t xml:space="preserve"> </w:t>
      </w:r>
      <w:r w:rsidRPr="002854B4">
        <w:rPr>
          <w:b/>
          <w:bCs/>
        </w:rPr>
        <w:t>common practice is to rip the field to control the rodents, however this</w:t>
      </w:r>
      <w:r w:rsidRPr="00103BB6">
        <w:rPr>
          <w:b/>
          <w:bCs/>
        </w:rPr>
        <w:t xml:space="preserve"> </w:t>
      </w:r>
      <w:r w:rsidRPr="002854B4">
        <w:rPr>
          <w:b/>
          <w:bCs/>
        </w:rPr>
        <w:t xml:space="preserve">contradicts the principles of soil health. </w:t>
      </w:r>
      <w:r w:rsidR="00AE5500">
        <w:rPr>
          <w:b/>
          <w:bCs/>
        </w:rPr>
        <w:t xml:space="preserve"> </w:t>
      </w:r>
      <w:r w:rsidRPr="002854B4">
        <w:rPr>
          <w:b/>
          <w:bCs/>
        </w:rPr>
        <w:t>Are there any other ways for</w:t>
      </w:r>
      <w:r w:rsidRPr="00103BB6">
        <w:rPr>
          <w:b/>
          <w:bCs/>
        </w:rPr>
        <w:t xml:space="preserve"> </w:t>
      </w:r>
      <w:r w:rsidRPr="002854B4">
        <w:rPr>
          <w:b/>
          <w:bCs/>
        </w:rPr>
        <w:t>NRCS to address the rodent problem on pivots?</w:t>
      </w:r>
    </w:p>
    <w:p w14:paraId="464AE292" w14:textId="4F71D2E0" w:rsidR="00EF007A" w:rsidRDefault="002854B4" w:rsidP="002854B4">
      <w:pPr>
        <w:pStyle w:val="ListParagraph"/>
        <w:numPr>
          <w:ilvl w:val="0"/>
          <w:numId w:val="11"/>
        </w:numPr>
      </w:pPr>
      <w:r w:rsidRPr="002854B4">
        <w:t xml:space="preserve">Response: </w:t>
      </w:r>
      <w:r>
        <w:t xml:space="preserve"> </w:t>
      </w:r>
      <w:r w:rsidRPr="002854B4">
        <w:t>We’ve been informed we may be able to address insect and</w:t>
      </w:r>
      <w:r>
        <w:t xml:space="preserve"> </w:t>
      </w:r>
      <w:r w:rsidRPr="002854B4">
        <w:t>rodent pests with Pest Management Conservation System (CPS 595).</w:t>
      </w:r>
      <w:r>
        <w:t xml:space="preserve">  </w:t>
      </w:r>
      <w:r w:rsidRPr="002854B4">
        <w:t>This is being reviewed in consultation with national office and payment</w:t>
      </w:r>
      <w:r>
        <w:t xml:space="preserve"> </w:t>
      </w:r>
      <w:r w:rsidRPr="002854B4">
        <w:t>schedule/scenario teams.</w:t>
      </w:r>
    </w:p>
    <w:p w14:paraId="34EE1A58" w14:textId="2D757178" w:rsidR="00EF007A" w:rsidRDefault="00EF007A" w:rsidP="006F6D9C">
      <w:pPr>
        <w:pStyle w:val="ListParagraph"/>
        <w:spacing w:after="0" w:line="240" w:lineRule="auto"/>
        <w:ind w:left="0"/>
      </w:pPr>
    </w:p>
    <w:p w14:paraId="7AAC22A8" w14:textId="7AE0BAD4" w:rsidR="00EF007A" w:rsidRPr="00103BB6" w:rsidRDefault="00C008BC" w:rsidP="00103BB6">
      <w:pPr>
        <w:pStyle w:val="ListParagraph"/>
        <w:ind w:left="0"/>
        <w:rPr>
          <w:b/>
          <w:bCs/>
        </w:rPr>
      </w:pPr>
      <w:r w:rsidRPr="00C008BC">
        <w:rPr>
          <w:b/>
          <w:bCs/>
        </w:rPr>
        <w:t>There is a concern in Eureka County that several NRCS contracts have been</w:t>
      </w:r>
      <w:r w:rsidRPr="00103BB6">
        <w:rPr>
          <w:b/>
          <w:bCs/>
        </w:rPr>
        <w:t xml:space="preserve"> </w:t>
      </w:r>
      <w:r w:rsidRPr="00C008BC">
        <w:rPr>
          <w:b/>
          <w:bCs/>
        </w:rPr>
        <w:t>awarded to junior water rights holders</w:t>
      </w:r>
      <w:r w:rsidR="00936207">
        <w:rPr>
          <w:b/>
          <w:bCs/>
        </w:rPr>
        <w:t>.</w:t>
      </w:r>
      <w:r w:rsidRPr="00C008BC">
        <w:rPr>
          <w:b/>
          <w:bCs/>
        </w:rPr>
        <w:t xml:space="preserve"> </w:t>
      </w:r>
      <w:r w:rsidR="00936207">
        <w:rPr>
          <w:b/>
          <w:bCs/>
        </w:rPr>
        <w:t>H</w:t>
      </w:r>
      <w:r w:rsidRPr="00C008BC">
        <w:rPr>
          <w:b/>
          <w:bCs/>
        </w:rPr>
        <w:t>ow might those contracts be</w:t>
      </w:r>
      <w:r w:rsidRPr="00103BB6">
        <w:rPr>
          <w:b/>
          <w:bCs/>
        </w:rPr>
        <w:t xml:space="preserve"> </w:t>
      </w:r>
      <w:r w:rsidRPr="00C008BC">
        <w:rPr>
          <w:b/>
          <w:bCs/>
        </w:rPr>
        <w:t>affected if in the next 5 years those lands are taken out of production by</w:t>
      </w:r>
      <w:r w:rsidRPr="00103BB6">
        <w:rPr>
          <w:b/>
          <w:bCs/>
        </w:rPr>
        <w:t xml:space="preserve"> order of the NV State Water Engineer?</w:t>
      </w:r>
    </w:p>
    <w:p w14:paraId="433CE5E4" w14:textId="22B5413B" w:rsidR="00103BB6" w:rsidRPr="00103BB6" w:rsidRDefault="00103BB6" w:rsidP="00103BB6">
      <w:pPr>
        <w:pStyle w:val="ListParagraph"/>
        <w:numPr>
          <w:ilvl w:val="0"/>
          <w:numId w:val="12"/>
        </w:numPr>
        <w:spacing w:line="240" w:lineRule="auto"/>
      </w:pPr>
      <w:r w:rsidRPr="00103BB6">
        <w:t xml:space="preserve">Response: </w:t>
      </w:r>
      <w:r w:rsidR="00DF23C4">
        <w:t xml:space="preserve"> </w:t>
      </w:r>
      <w:r w:rsidRPr="00103BB6">
        <w:t xml:space="preserve">Participants with active contracts have the authority to request cancellation of their contracts with proper justification. </w:t>
      </w:r>
      <w:r w:rsidR="00DF23C4">
        <w:t xml:space="preserve"> </w:t>
      </w:r>
      <w:r w:rsidRPr="00103BB6">
        <w:t xml:space="preserve">Forfeiture of future payments, cost recovery, liquidated damages are determined case by case. </w:t>
      </w:r>
    </w:p>
    <w:p w14:paraId="124C3C1D" w14:textId="77777777" w:rsidR="00103BB6" w:rsidRPr="00103BB6" w:rsidRDefault="00103BB6" w:rsidP="00103BB6">
      <w:pPr>
        <w:pStyle w:val="ListParagraph"/>
        <w:numPr>
          <w:ilvl w:val="0"/>
          <w:numId w:val="12"/>
        </w:numPr>
        <w:spacing w:line="240" w:lineRule="auto"/>
      </w:pPr>
      <w:r w:rsidRPr="00103BB6">
        <w:t xml:space="preserve">NRCS cannot use the status of water right holders to obligate program contracts. </w:t>
      </w:r>
    </w:p>
    <w:p w14:paraId="689D86A0" w14:textId="7E429A03" w:rsidR="00EF007A" w:rsidRDefault="00EF007A" w:rsidP="006F6D9C">
      <w:pPr>
        <w:pStyle w:val="ListParagraph"/>
        <w:spacing w:after="0" w:line="240" w:lineRule="auto"/>
        <w:ind w:left="0"/>
      </w:pPr>
    </w:p>
    <w:p w14:paraId="6B9185BA" w14:textId="1E944908" w:rsidR="00103BB6" w:rsidRPr="00103BB6" w:rsidRDefault="00103BB6" w:rsidP="00103BB6">
      <w:pPr>
        <w:pStyle w:val="ListParagraph"/>
        <w:spacing w:line="240" w:lineRule="auto"/>
        <w:ind w:left="0"/>
      </w:pPr>
      <w:r w:rsidRPr="00103BB6">
        <w:rPr>
          <w:b/>
          <w:bCs/>
        </w:rPr>
        <w:t xml:space="preserve">There is a concern that NRCS contracts are too restrictive. When new science is available the contract holder should have the ability to adopt the new science under the contract instead of the practice that was contracted. </w:t>
      </w:r>
      <w:r w:rsidR="00DF23C4">
        <w:rPr>
          <w:b/>
          <w:bCs/>
        </w:rPr>
        <w:t xml:space="preserve"> </w:t>
      </w:r>
      <w:r w:rsidRPr="00103BB6">
        <w:rPr>
          <w:b/>
          <w:bCs/>
        </w:rPr>
        <w:t>Are there options to make the contracts more fluid?</w:t>
      </w:r>
    </w:p>
    <w:p w14:paraId="48C420F6" w14:textId="1A6C52F3" w:rsidR="00103BB6" w:rsidRPr="00103BB6" w:rsidRDefault="00103BB6" w:rsidP="00103BB6">
      <w:pPr>
        <w:pStyle w:val="ListParagraph"/>
        <w:numPr>
          <w:ilvl w:val="0"/>
          <w:numId w:val="13"/>
        </w:numPr>
        <w:spacing w:line="240" w:lineRule="auto"/>
      </w:pPr>
      <w:r w:rsidRPr="00103BB6">
        <w:t xml:space="preserve">Response: </w:t>
      </w:r>
      <w:r w:rsidR="00DF23C4">
        <w:t xml:space="preserve"> </w:t>
      </w:r>
      <w:r w:rsidRPr="00103BB6">
        <w:t>NRCS practices are developed with national and state criteria with the latest science. When partners identify new science or technology</w:t>
      </w:r>
      <w:r w:rsidR="00936207">
        <w:t>,</w:t>
      </w:r>
      <w:r w:rsidRPr="00103BB6">
        <w:t xml:space="preserve"> they can submit </w:t>
      </w:r>
      <w:r w:rsidR="00DF23C4" w:rsidRPr="00103BB6">
        <w:t>these requests</w:t>
      </w:r>
      <w:r w:rsidRPr="00103BB6">
        <w:t xml:space="preserve"> though the State Technical Guide Committee.</w:t>
      </w:r>
    </w:p>
    <w:p w14:paraId="5C1B68E3" w14:textId="2293B9CA" w:rsidR="00EF007A" w:rsidRDefault="00EF007A" w:rsidP="006F6D9C">
      <w:pPr>
        <w:pStyle w:val="ListParagraph"/>
        <w:spacing w:after="0" w:line="240" w:lineRule="auto"/>
        <w:ind w:left="0"/>
      </w:pPr>
    </w:p>
    <w:p w14:paraId="184B2E63" w14:textId="74DC1931" w:rsidR="00EF007A" w:rsidRPr="002E36DE" w:rsidRDefault="002E36DE" w:rsidP="006F6D9C">
      <w:pPr>
        <w:pStyle w:val="ListParagraph"/>
        <w:spacing w:after="0" w:line="240" w:lineRule="auto"/>
        <w:ind w:left="0"/>
        <w:rPr>
          <w:b/>
          <w:bCs/>
        </w:rPr>
      </w:pPr>
      <w:r w:rsidRPr="002E36DE">
        <w:rPr>
          <w:b/>
          <w:bCs/>
        </w:rPr>
        <w:t>Proposed local question:</w:t>
      </w:r>
    </w:p>
    <w:p w14:paraId="5E7A20CE" w14:textId="09297965" w:rsidR="002E36DE" w:rsidRDefault="002E36DE" w:rsidP="002E36DE">
      <w:pPr>
        <w:pStyle w:val="ListParagraph"/>
        <w:spacing w:line="240" w:lineRule="auto"/>
        <w:ind w:left="0"/>
      </w:pPr>
      <w:r w:rsidRPr="002E36DE">
        <w:t>The group decided that they would like to include a local question because they feel like large scale projects in the large canals that affect many producers should get prioritized higher than other similar projects that only affect a single producer. </w:t>
      </w:r>
    </w:p>
    <w:p w14:paraId="1722C121" w14:textId="77777777" w:rsidR="002E36DE" w:rsidRPr="002E36DE" w:rsidRDefault="002E36DE" w:rsidP="002E36DE">
      <w:pPr>
        <w:pStyle w:val="ListParagraph"/>
        <w:spacing w:line="240" w:lineRule="auto"/>
        <w:ind w:left="0"/>
        <w:rPr>
          <w:sz w:val="16"/>
          <w:szCs w:val="16"/>
        </w:rPr>
      </w:pPr>
    </w:p>
    <w:p w14:paraId="0E496946" w14:textId="635E6349" w:rsidR="002E36DE" w:rsidRDefault="002E36DE" w:rsidP="002E36DE">
      <w:pPr>
        <w:pStyle w:val="ListParagraph"/>
        <w:spacing w:line="240" w:lineRule="auto"/>
        <w:ind w:left="0"/>
      </w:pPr>
      <w:r w:rsidRPr="002E36DE">
        <w:t>The question they would like included is:</w:t>
      </w:r>
    </w:p>
    <w:p w14:paraId="315869EA" w14:textId="0E29BE5C" w:rsidR="002E36DE" w:rsidRDefault="002E36DE" w:rsidP="002E36DE">
      <w:pPr>
        <w:pStyle w:val="ListParagraph"/>
        <w:spacing w:line="240" w:lineRule="auto"/>
        <w:ind w:left="0" w:firstLine="288"/>
      </w:pPr>
      <w:r w:rsidRPr="002E36DE">
        <w:t>How many producers will the project effect/benefit? </w:t>
      </w:r>
    </w:p>
    <w:p w14:paraId="72789A59" w14:textId="77777777" w:rsidR="002E36DE" w:rsidRPr="002E36DE" w:rsidRDefault="002E36DE" w:rsidP="002E36DE">
      <w:pPr>
        <w:pStyle w:val="ListParagraph"/>
        <w:spacing w:line="240" w:lineRule="auto"/>
        <w:ind w:left="0"/>
        <w:rPr>
          <w:sz w:val="16"/>
          <w:szCs w:val="16"/>
        </w:rPr>
      </w:pPr>
    </w:p>
    <w:p w14:paraId="27E3F46D" w14:textId="77777777" w:rsidR="002E36DE" w:rsidRPr="002E36DE" w:rsidRDefault="002E36DE" w:rsidP="002E36DE">
      <w:pPr>
        <w:pStyle w:val="ListParagraph"/>
        <w:numPr>
          <w:ilvl w:val="0"/>
          <w:numId w:val="15"/>
        </w:numPr>
        <w:tabs>
          <w:tab w:val="clear" w:pos="720"/>
          <w:tab w:val="num" w:pos="630"/>
        </w:tabs>
        <w:spacing w:line="240" w:lineRule="auto"/>
        <w:ind w:left="360" w:firstLine="0"/>
      </w:pPr>
      <w:r w:rsidRPr="002E36DE">
        <w:t>1-2 lowest </w:t>
      </w:r>
    </w:p>
    <w:p w14:paraId="6F24B8D6" w14:textId="77777777" w:rsidR="002E36DE" w:rsidRPr="002E36DE" w:rsidRDefault="002E36DE" w:rsidP="002E36DE">
      <w:pPr>
        <w:pStyle w:val="ListParagraph"/>
        <w:numPr>
          <w:ilvl w:val="0"/>
          <w:numId w:val="15"/>
        </w:numPr>
        <w:tabs>
          <w:tab w:val="clear" w:pos="720"/>
          <w:tab w:val="num" w:pos="630"/>
        </w:tabs>
        <w:spacing w:line="240" w:lineRule="auto"/>
        <w:ind w:left="360" w:firstLine="0"/>
      </w:pPr>
      <w:r w:rsidRPr="002E36DE">
        <w:t>3-5  </w:t>
      </w:r>
    </w:p>
    <w:p w14:paraId="6ED3CF44" w14:textId="58262375" w:rsidR="002E36DE" w:rsidRDefault="002E36DE" w:rsidP="002E36DE">
      <w:pPr>
        <w:pStyle w:val="ListParagraph"/>
        <w:numPr>
          <w:ilvl w:val="0"/>
          <w:numId w:val="15"/>
        </w:numPr>
        <w:tabs>
          <w:tab w:val="clear" w:pos="720"/>
          <w:tab w:val="num" w:pos="630"/>
        </w:tabs>
        <w:spacing w:line="240" w:lineRule="auto"/>
        <w:ind w:left="360" w:firstLine="0"/>
      </w:pPr>
      <w:r w:rsidRPr="002E36DE">
        <w:t>Over 5 Highest </w:t>
      </w:r>
    </w:p>
    <w:p w14:paraId="4F25D633" w14:textId="716B8150" w:rsidR="00DF23C4" w:rsidRDefault="00DF23C4" w:rsidP="002E36DE">
      <w:pPr>
        <w:tabs>
          <w:tab w:val="num" w:pos="630"/>
        </w:tabs>
        <w:spacing w:line="240" w:lineRule="auto"/>
        <w:rPr>
          <w:b/>
          <w:bCs/>
          <w:color w:val="FF0000"/>
        </w:rPr>
      </w:pPr>
      <w:r w:rsidRPr="00DF23C4">
        <w:t>This is currently under review</w:t>
      </w:r>
      <w:r>
        <w:t>.  We are discussing whether we need more information to determine if this is a legitimate question to be added to the ranking.  We may need to have further discussion with the LWG.</w:t>
      </w:r>
      <w:r w:rsidR="00461268" w:rsidRPr="00461268">
        <w:rPr>
          <w:b/>
          <w:bCs/>
          <w:color w:val="FF0000"/>
        </w:rPr>
        <w:t xml:space="preserve"> </w:t>
      </w:r>
    </w:p>
    <w:p w14:paraId="444CC06A" w14:textId="3833C17C" w:rsidR="0030726C" w:rsidRPr="001554C3" w:rsidRDefault="0030726C" w:rsidP="002E36DE">
      <w:pPr>
        <w:tabs>
          <w:tab w:val="num" w:pos="630"/>
        </w:tabs>
        <w:spacing w:line="240" w:lineRule="auto"/>
        <w:rPr>
          <w:b/>
          <w:bCs/>
        </w:rPr>
      </w:pPr>
      <w:r w:rsidRPr="001554C3">
        <w:rPr>
          <w:b/>
          <w:bCs/>
        </w:rPr>
        <w:t>Review Complete</w:t>
      </w:r>
    </w:p>
    <w:p w14:paraId="39777082" w14:textId="36D1E24E" w:rsidR="0081561A" w:rsidRDefault="0030726C" w:rsidP="002E36DE">
      <w:pPr>
        <w:tabs>
          <w:tab w:val="num" w:pos="630"/>
        </w:tabs>
        <w:spacing w:line="240" w:lineRule="auto"/>
      </w:pPr>
      <w:r w:rsidRPr="0081561A">
        <w:t xml:space="preserve">The following question </w:t>
      </w:r>
      <w:r w:rsidR="0081561A" w:rsidRPr="0081561A">
        <w:t>w</w:t>
      </w:r>
      <w:r w:rsidRPr="0081561A">
        <w:t xml:space="preserve">as </w:t>
      </w:r>
      <w:r w:rsidR="0081561A" w:rsidRPr="0081561A">
        <w:t>added to the ranking pool template to address the request above</w:t>
      </w:r>
      <w:r w:rsidR="00C53ED9">
        <w:t>:</w:t>
      </w:r>
      <w:r w:rsidR="0081561A" w:rsidRPr="0081561A">
        <w:t xml:space="preserve"> </w:t>
      </w:r>
    </w:p>
    <w:p w14:paraId="7F65DC99" w14:textId="57B8E695" w:rsidR="0081561A" w:rsidRDefault="00C53ED9" w:rsidP="002E36DE">
      <w:pPr>
        <w:tabs>
          <w:tab w:val="num" w:pos="630"/>
        </w:tabs>
        <w:spacing w:line="240" w:lineRule="auto"/>
      </w:pPr>
      <w:r w:rsidRPr="00C53ED9">
        <w:t>Is this application part of a larger group project including enhancing infrastructure benefiting multiple water users? Yes or No</w:t>
      </w:r>
    </w:p>
    <w:p w14:paraId="178EF084" w14:textId="77777777" w:rsidR="00DF1817" w:rsidRDefault="00DF1817" w:rsidP="002E36DE">
      <w:pPr>
        <w:tabs>
          <w:tab w:val="num" w:pos="630"/>
        </w:tabs>
        <w:spacing w:line="240" w:lineRule="auto"/>
      </w:pPr>
    </w:p>
    <w:p w14:paraId="2807243B" w14:textId="6C1FB5D0" w:rsidR="008B67AE" w:rsidRPr="005229F6" w:rsidRDefault="00AE24AB" w:rsidP="002E36DE">
      <w:pPr>
        <w:tabs>
          <w:tab w:val="num" w:pos="630"/>
        </w:tabs>
        <w:spacing w:line="240" w:lineRule="auto"/>
        <w:rPr>
          <w:b/>
          <w:bCs/>
        </w:rPr>
      </w:pPr>
      <w:r w:rsidRPr="005229F6">
        <w:rPr>
          <w:b/>
          <w:bCs/>
        </w:rPr>
        <w:t>Coronavirus</w:t>
      </w:r>
      <w:r w:rsidR="002056C5" w:rsidRPr="005229F6">
        <w:rPr>
          <w:b/>
          <w:bCs/>
        </w:rPr>
        <w:t xml:space="preserve"> </w:t>
      </w:r>
      <w:r w:rsidRPr="005229F6">
        <w:rPr>
          <w:b/>
          <w:bCs/>
        </w:rPr>
        <w:t xml:space="preserve">Agricultural </w:t>
      </w:r>
      <w:r w:rsidR="008B67AE" w:rsidRPr="005229F6">
        <w:rPr>
          <w:b/>
          <w:bCs/>
        </w:rPr>
        <w:t>R</w:t>
      </w:r>
      <w:r w:rsidRPr="005229F6">
        <w:rPr>
          <w:b/>
          <w:bCs/>
        </w:rPr>
        <w:t xml:space="preserve">elief </w:t>
      </w:r>
      <w:r w:rsidR="008B67AE" w:rsidRPr="005229F6">
        <w:rPr>
          <w:b/>
          <w:bCs/>
        </w:rPr>
        <w:t>P</w:t>
      </w:r>
      <w:r w:rsidRPr="005229F6">
        <w:rPr>
          <w:b/>
          <w:bCs/>
        </w:rPr>
        <w:t>rogram (CARP)</w:t>
      </w:r>
      <w:r w:rsidR="008B67AE" w:rsidRPr="005229F6">
        <w:rPr>
          <w:b/>
          <w:bCs/>
        </w:rPr>
        <w:t xml:space="preserve"> Payments Update</w:t>
      </w:r>
    </w:p>
    <w:p w14:paraId="4446229B" w14:textId="12AFCF97" w:rsidR="003326AF" w:rsidRDefault="00966E23" w:rsidP="00966E23">
      <w:pPr>
        <w:pStyle w:val="ListParagraph"/>
        <w:numPr>
          <w:ilvl w:val="0"/>
          <w:numId w:val="17"/>
        </w:numPr>
        <w:spacing w:line="240" w:lineRule="auto"/>
      </w:pPr>
      <w:r>
        <w:t>CARP Payments were initiated</w:t>
      </w:r>
      <w:r w:rsidR="00AE24AB">
        <w:t xml:space="preserve"> in Calendar Year (CY) 2021</w:t>
      </w:r>
      <w:r>
        <w:t xml:space="preserve"> to make additional financial assistance available to participants with EQIP contracts with practices completed in </w:t>
      </w:r>
      <w:r w:rsidR="00AE24AB">
        <w:t>CY</w:t>
      </w:r>
      <w:r>
        <w:t xml:space="preserve">2021 affected by higher commodity prices due to disrupted agricultural output and global supply chains due to the 2019 coronavirus disease. A recent national bulletin extended the deadline from practices </w:t>
      </w:r>
      <w:r>
        <w:lastRenderedPageBreak/>
        <w:t>completed in calendar year 2021 to March 31st, 2022. Nevada identified 7 practices for eligibility for CARP Payments</w:t>
      </w:r>
      <w:r w:rsidR="00C712B9">
        <w:t xml:space="preserve"> (</w:t>
      </w:r>
      <w:r w:rsidR="00005B81">
        <w:t>listed in Table A)</w:t>
      </w:r>
      <w:r w:rsidR="003326AF">
        <w:t>:</w:t>
      </w:r>
    </w:p>
    <w:p w14:paraId="2EFC0CE0" w14:textId="124AB9BD" w:rsidR="00966E23" w:rsidRDefault="003326AF" w:rsidP="003326AF">
      <w:pPr>
        <w:pStyle w:val="ListParagraph"/>
        <w:spacing w:line="240" w:lineRule="auto"/>
      </w:pPr>
      <w:r>
        <w:rPr>
          <w:noProof/>
        </w:rPr>
        <w:drawing>
          <wp:inline distT="0" distB="0" distL="0" distR="0" wp14:anchorId="57C442ED" wp14:editId="18F8D500">
            <wp:extent cx="3594100" cy="1357771"/>
            <wp:effectExtent l="0" t="0" r="635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611845" cy="1364475"/>
                    </a:xfrm>
                    <a:prstGeom prst="rect">
                      <a:avLst/>
                    </a:prstGeom>
                  </pic:spPr>
                </pic:pic>
              </a:graphicData>
            </a:graphic>
          </wp:inline>
        </w:drawing>
      </w:r>
      <w:r w:rsidR="00966E23">
        <w:t xml:space="preserve"> </w:t>
      </w:r>
    </w:p>
    <w:p w14:paraId="39CFB0F2" w14:textId="77777777" w:rsidR="00FF1327" w:rsidRDefault="00966E23" w:rsidP="00FF1327">
      <w:pPr>
        <w:pStyle w:val="ListParagraph"/>
        <w:numPr>
          <w:ilvl w:val="1"/>
          <w:numId w:val="18"/>
        </w:numPr>
        <w:spacing w:line="240" w:lineRule="auto"/>
      </w:pPr>
      <w:r>
        <w:t>CARP Payments Completed: 21</w:t>
      </w:r>
    </w:p>
    <w:p w14:paraId="3063E82F" w14:textId="6E792D67" w:rsidR="00966E23" w:rsidRDefault="00966E23" w:rsidP="00FF1327">
      <w:pPr>
        <w:pStyle w:val="ListParagraph"/>
        <w:numPr>
          <w:ilvl w:val="1"/>
          <w:numId w:val="18"/>
        </w:numPr>
        <w:spacing w:line="240" w:lineRule="auto"/>
      </w:pPr>
      <w:r>
        <w:t>Total Payments Processed: $144,226.23.</w:t>
      </w:r>
    </w:p>
    <w:p w14:paraId="6A3B51EC" w14:textId="439B1AE7" w:rsidR="00966E23" w:rsidRDefault="00966E23" w:rsidP="00FF1327">
      <w:pPr>
        <w:pStyle w:val="ListParagraph"/>
        <w:numPr>
          <w:ilvl w:val="1"/>
          <w:numId w:val="18"/>
        </w:numPr>
        <w:spacing w:line="240" w:lineRule="auto"/>
      </w:pPr>
      <w:r>
        <w:t>Original Eligible Payments Estimation: $178,819.45</w:t>
      </w:r>
    </w:p>
    <w:p w14:paraId="5228589B" w14:textId="01632C16" w:rsidR="00461268" w:rsidRDefault="00FF1327" w:rsidP="002E36DE">
      <w:pPr>
        <w:tabs>
          <w:tab w:val="num" w:pos="630"/>
        </w:tabs>
        <w:spacing w:line="240" w:lineRule="auto"/>
        <w:rPr>
          <w:b/>
          <w:bCs/>
        </w:rPr>
      </w:pPr>
      <w:r>
        <w:rPr>
          <w:b/>
          <w:bCs/>
        </w:rPr>
        <w:t>*</w:t>
      </w:r>
      <w:r>
        <w:t xml:space="preserve"> More practices may have been completed from original inquiry in November 2021. Also, the extension of CARP payments until March 31</w:t>
      </w:r>
      <w:r>
        <w:rPr>
          <w:vertAlign w:val="superscript"/>
        </w:rPr>
        <w:t>st</w:t>
      </w:r>
      <w:r>
        <w:t xml:space="preserve">, </w:t>
      </w:r>
      <w:proofErr w:type="gramStart"/>
      <w:r>
        <w:t>2022</w:t>
      </w:r>
      <w:proofErr w:type="gramEnd"/>
      <w:r>
        <w:t xml:space="preserve"> will increase the total eligible payments if practices are completed until then.</w:t>
      </w:r>
    </w:p>
    <w:p w14:paraId="494F80A5" w14:textId="46C4D8E7" w:rsidR="002E36DE" w:rsidRDefault="00163857" w:rsidP="002E36DE">
      <w:pPr>
        <w:tabs>
          <w:tab w:val="num" w:pos="630"/>
        </w:tabs>
        <w:spacing w:line="240" w:lineRule="auto"/>
        <w:rPr>
          <w:b/>
          <w:bCs/>
        </w:rPr>
      </w:pPr>
      <w:r>
        <w:rPr>
          <w:b/>
          <w:bCs/>
        </w:rPr>
        <w:t>QUESTIONS</w:t>
      </w:r>
      <w:r w:rsidR="00461268">
        <w:rPr>
          <w:b/>
          <w:bCs/>
        </w:rPr>
        <w:t>/COMMENTS</w:t>
      </w:r>
      <w:r>
        <w:rPr>
          <w:b/>
          <w:bCs/>
        </w:rPr>
        <w:t>?</w:t>
      </w:r>
    </w:p>
    <w:p w14:paraId="1EF9FB81" w14:textId="3AE499E7" w:rsidR="00EF007A" w:rsidRDefault="00461268" w:rsidP="008E31D2">
      <w:pPr>
        <w:tabs>
          <w:tab w:val="num" w:pos="630"/>
        </w:tabs>
        <w:spacing w:line="240" w:lineRule="auto"/>
      </w:pPr>
      <w:r>
        <w:t>Mark</w:t>
      </w:r>
      <w:r w:rsidR="00965701">
        <w:t xml:space="preserve"> Damron</w:t>
      </w:r>
      <w:r w:rsidR="00BE4D8C">
        <w:t xml:space="preserve">: </w:t>
      </w:r>
      <w:r>
        <w:t xml:space="preserve"> I’d like to give a shout out to Jasmine </w:t>
      </w:r>
      <w:r w:rsidR="004443A2">
        <w:t xml:space="preserve">who led our LWG meeting in Las Vegas.  She is new to the </w:t>
      </w:r>
      <w:proofErr w:type="gramStart"/>
      <w:r w:rsidR="004443A2">
        <w:t>area</w:t>
      </w:r>
      <w:proofErr w:type="gramEnd"/>
      <w:r w:rsidR="004443A2">
        <w:t xml:space="preserve"> and we were all amazed of the girth and depth of all your efforts.  It was a great overview of everything we do.  I look forward to attending the 1 on 1 workshops to learn more about what we do.</w:t>
      </w:r>
      <w:r w:rsidR="00CA4200">
        <w:br/>
      </w:r>
      <w:r w:rsidR="00BE4D8C">
        <w:t xml:space="preserve">Ray:  Thank you Mark for your comments. We are very fortunate to have been able to hire many very intelligent and hard work employees.  </w:t>
      </w:r>
    </w:p>
    <w:p w14:paraId="3E28F766" w14:textId="44A7CD1C" w:rsidR="009A6329" w:rsidRDefault="009A6329" w:rsidP="006F6D9C">
      <w:pPr>
        <w:pStyle w:val="ListParagraph"/>
        <w:spacing w:after="0" w:line="240" w:lineRule="auto"/>
        <w:ind w:left="0"/>
      </w:pPr>
    </w:p>
    <w:p w14:paraId="747488D4" w14:textId="35B22F2B" w:rsidR="009A6329" w:rsidRDefault="009A6329" w:rsidP="006F6D9C">
      <w:pPr>
        <w:pStyle w:val="ListParagraph"/>
        <w:spacing w:after="0" w:line="240" w:lineRule="auto"/>
        <w:ind w:left="0"/>
      </w:pPr>
    </w:p>
    <w:p w14:paraId="0FC84BBB" w14:textId="77777777" w:rsidR="009A6329" w:rsidRDefault="009A6329" w:rsidP="006F6D9C">
      <w:pPr>
        <w:pStyle w:val="ListParagraph"/>
        <w:spacing w:after="0" w:line="240" w:lineRule="auto"/>
        <w:ind w:left="0"/>
      </w:pPr>
    </w:p>
    <w:sectPr w:rsidR="009A6329" w:rsidSect="00683786">
      <w:footerReference w:type="default" r:id="rId11"/>
      <w:pgSz w:w="12240" w:h="15840" w:code="1"/>
      <w:pgMar w:top="1440" w:right="1440" w:bottom="288"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0DBE8" w14:textId="77777777" w:rsidR="00302227" w:rsidRDefault="00302227" w:rsidP="00F07DEE">
      <w:pPr>
        <w:spacing w:after="0" w:line="240" w:lineRule="auto"/>
      </w:pPr>
      <w:r>
        <w:separator/>
      </w:r>
    </w:p>
  </w:endnote>
  <w:endnote w:type="continuationSeparator" w:id="0">
    <w:p w14:paraId="202FDB51" w14:textId="77777777" w:rsidR="00302227" w:rsidRDefault="00302227" w:rsidP="00F07DEE">
      <w:pPr>
        <w:spacing w:after="0" w:line="240" w:lineRule="auto"/>
      </w:pPr>
      <w:r>
        <w:continuationSeparator/>
      </w:r>
    </w:p>
  </w:endnote>
  <w:endnote w:type="continuationNotice" w:id="1">
    <w:p w14:paraId="24C4C35D" w14:textId="77777777" w:rsidR="00302227" w:rsidRDefault="003022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748949"/>
      <w:docPartObj>
        <w:docPartGallery w:val="Page Numbers (Bottom of Page)"/>
        <w:docPartUnique/>
      </w:docPartObj>
    </w:sdtPr>
    <w:sdtEndPr/>
    <w:sdtContent>
      <w:sdt>
        <w:sdtPr>
          <w:id w:val="-1769616900"/>
          <w:docPartObj>
            <w:docPartGallery w:val="Page Numbers (Top of Page)"/>
            <w:docPartUnique/>
          </w:docPartObj>
        </w:sdtPr>
        <w:sdtEndPr/>
        <w:sdtContent>
          <w:p w14:paraId="4B743846" w14:textId="3F94BEE6" w:rsidR="00F07DEE" w:rsidRDefault="00F07DE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33C9773" w14:textId="77777777" w:rsidR="00F07DEE" w:rsidRDefault="00F07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C17E2" w14:textId="77777777" w:rsidR="00302227" w:rsidRDefault="00302227" w:rsidP="00F07DEE">
      <w:pPr>
        <w:spacing w:after="0" w:line="240" w:lineRule="auto"/>
      </w:pPr>
      <w:r>
        <w:separator/>
      </w:r>
    </w:p>
  </w:footnote>
  <w:footnote w:type="continuationSeparator" w:id="0">
    <w:p w14:paraId="5EA15F90" w14:textId="77777777" w:rsidR="00302227" w:rsidRDefault="00302227" w:rsidP="00F07DEE">
      <w:pPr>
        <w:spacing w:after="0" w:line="240" w:lineRule="auto"/>
      </w:pPr>
      <w:r>
        <w:continuationSeparator/>
      </w:r>
    </w:p>
  </w:footnote>
  <w:footnote w:type="continuationNotice" w:id="1">
    <w:p w14:paraId="65AAC0B9" w14:textId="77777777" w:rsidR="00302227" w:rsidRDefault="0030222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5AC"/>
    <w:multiLevelType w:val="hybridMultilevel"/>
    <w:tmpl w:val="516AD5F4"/>
    <w:lvl w:ilvl="0" w:tplc="35266C96">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6907B6F"/>
    <w:multiLevelType w:val="hybridMultilevel"/>
    <w:tmpl w:val="50DEE6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F143A"/>
    <w:multiLevelType w:val="hybridMultilevel"/>
    <w:tmpl w:val="7410F5B8"/>
    <w:lvl w:ilvl="0" w:tplc="04090001">
      <w:start w:val="1"/>
      <w:numFmt w:val="bullet"/>
      <w:lvlText w:val=""/>
      <w:lvlJc w:val="left"/>
      <w:pPr>
        <w:tabs>
          <w:tab w:val="num" w:pos="720"/>
        </w:tabs>
        <w:ind w:left="720" w:hanging="360"/>
      </w:pPr>
      <w:rPr>
        <w:rFonts w:ascii="Symbol" w:hAnsi="Symbol" w:hint="default"/>
      </w:rPr>
    </w:lvl>
    <w:lvl w:ilvl="1" w:tplc="973C6FDA" w:tentative="1">
      <w:start w:val="1"/>
      <w:numFmt w:val="bullet"/>
      <w:lvlText w:val="•"/>
      <w:lvlJc w:val="left"/>
      <w:pPr>
        <w:tabs>
          <w:tab w:val="num" w:pos="1440"/>
        </w:tabs>
        <w:ind w:left="1440" w:hanging="360"/>
      </w:pPr>
      <w:rPr>
        <w:rFonts w:ascii="Arial" w:hAnsi="Arial" w:hint="default"/>
      </w:rPr>
    </w:lvl>
    <w:lvl w:ilvl="2" w:tplc="7CECFD32" w:tentative="1">
      <w:start w:val="1"/>
      <w:numFmt w:val="bullet"/>
      <w:lvlText w:val="•"/>
      <w:lvlJc w:val="left"/>
      <w:pPr>
        <w:tabs>
          <w:tab w:val="num" w:pos="2160"/>
        </w:tabs>
        <w:ind w:left="2160" w:hanging="360"/>
      </w:pPr>
      <w:rPr>
        <w:rFonts w:ascii="Arial" w:hAnsi="Arial" w:hint="default"/>
      </w:rPr>
    </w:lvl>
    <w:lvl w:ilvl="3" w:tplc="1CA09422" w:tentative="1">
      <w:start w:val="1"/>
      <w:numFmt w:val="bullet"/>
      <w:lvlText w:val="•"/>
      <w:lvlJc w:val="left"/>
      <w:pPr>
        <w:tabs>
          <w:tab w:val="num" w:pos="2880"/>
        </w:tabs>
        <w:ind w:left="2880" w:hanging="360"/>
      </w:pPr>
      <w:rPr>
        <w:rFonts w:ascii="Arial" w:hAnsi="Arial" w:hint="default"/>
      </w:rPr>
    </w:lvl>
    <w:lvl w:ilvl="4" w:tplc="59C8D336" w:tentative="1">
      <w:start w:val="1"/>
      <w:numFmt w:val="bullet"/>
      <w:lvlText w:val="•"/>
      <w:lvlJc w:val="left"/>
      <w:pPr>
        <w:tabs>
          <w:tab w:val="num" w:pos="3600"/>
        </w:tabs>
        <w:ind w:left="3600" w:hanging="360"/>
      </w:pPr>
      <w:rPr>
        <w:rFonts w:ascii="Arial" w:hAnsi="Arial" w:hint="default"/>
      </w:rPr>
    </w:lvl>
    <w:lvl w:ilvl="5" w:tplc="5D4CA6D2" w:tentative="1">
      <w:start w:val="1"/>
      <w:numFmt w:val="bullet"/>
      <w:lvlText w:val="•"/>
      <w:lvlJc w:val="left"/>
      <w:pPr>
        <w:tabs>
          <w:tab w:val="num" w:pos="4320"/>
        </w:tabs>
        <w:ind w:left="4320" w:hanging="360"/>
      </w:pPr>
      <w:rPr>
        <w:rFonts w:ascii="Arial" w:hAnsi="Arial" w:hint="default"/>
      </w:rPr>
    </w:lvl>
    <w:lvl w:ilvl="6" w:tplc="71F2ACB2" w:tentative="1">
      <w:start w:val="1"/>
      <w:numFmt w:val="bullet"/>
      <w:lvlText w:val="•"/>
      <w:lvlJc w:val="left"/>
      <w:pPr>
        <w:tabs>
          <w:tab w:val="num" w:pos="5040"/>
        </w:tabs>
        <w:ind w:left="5040" w:hanging="360"/>
      </w:pPr>
      <w:rPr>
        <w:rFonts w:ascii="Arial" w:hAnsi="Arial" w:hint="default"/>
      </w:rPr>
    </w:lvl>
    <w:lvl w:ilvl="7" w:tplc="B248E474" w:tentative="1">
      <w:start w:val="1"/>
      <w:numFmt w:val="bullet"/>
      <w:lvlText w:val="•"/>
      <w:lvlJc w:val="left"/>
      <w:pPr>
        <w:tabs>
          <w:tab w:val="num" w:pos="5760"/>
        </w:tabs>
        <w:ind w:left="5760" w:hanging="360"/>
      </w:pPr>
      <w:rPr>
        <w:rFonts w:ascii="Arial" w:hAnsi="Arial" w:hint="default"/>
      </w:rPr>
    </w:lvl>
    <w:lvl w:ilvl="8" w:tplc="E2487B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AC2FE4"/>
    <w:multiLevelType w:val="hybridMultilevel"/>
    <w:tmpl w:val="1132F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C2D04"/>
    <w:multiLevelType w:val="hybridMultilevel"/>
    <w:tmpl w:val="1C649CC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2EB05548"/>
    <w:multiLevelType w:val="hybridMultilevel"/>
    <w:tmpl w:val="DF7E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2205D"/>
    <w:multiLevelType w:val="hybridMultilevel"/>
    <w:tmpl w:val="85A4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CF1A67"/>
    <w:multiLevelType w:val="hybridMultilevel"/>
    <w:tmpl w:val="D5C476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C069A0"/>
    <w:multiLevelType w:val="hybridMultilevel"/>
    <w:tmpl w:val="7876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27D13"/>
    <w:multiLevelType w:val="hybridMultilevel"/>
    <w:tmpl w:val="6902C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349EB"/>
    <w:multiLevelType w:val="hybridMultilevel"/>
    <w:tmpl w:val="F1CEFBD2"/>
    <w:lvl w:ilvl="0" w:tplc="6A281626">
      <w:start w:val="1"/>
      <w:numFmt w:val="bullet"/>
      <w:lvlText w:val=""/>
      <w:lvlJc w:val="left"/>
      <w:pPr>
        <w:tabs>
          <w:tab w:val="num" w:pos="720"/>
        </w:tabs>
        <w:ind w:left="720" w:hanging="360"/>
      </w:pPr>
      <w:rPr>
        <w:rFonts w:ascii="Wingdings" w:hAnsi="Wingdings" w:hint="default"/>
      </w:rPr>
    </w:lvl>
    <w:lvl w:ilvl="1" w:tplc="3126FA0E" w:tentative="1">
      <w:start w:val="1"/>
      <w:numFmt w:val="bullet"/>
      <w:lvlText w:val=""/>
      <w:lvlJc w:val="left"/>
      <w:pPr>
        <w:tabs>
          <w:tab w:val="num" w:pos="1440"/>
        </w:tabs>
        <w:ind w:left="1440" w:hanging="360"/>
      </w:pPr>
      <w:rPr>
        <w:rFonts w:ascii="Wingdings" w:hAnsi="Wingdings" w:hint="default"/>
      </w:rPr>
    </w:lvl>
    <w:lvl w:ilvl="2" w:tplc="9D925BFE" w:tentative="1">
      <w:start w:val="1"/>
      <w:numFmt w:val="bullet"/>
      <w:lvlText w:val=""/>
      <w:lvlJc w:val="left"/>
      <w:pPr>
        <w:tabs>
          <w:tab w:val="num" w:pos="2160"/>
        </w:tabs>
        <w:ind w:left="2160" w:hanging="360"/>
      </w:pPr>
      <w:rPr>
        <w:rFonts w:ascii="Wingdings" w:hAnsi="Wingdings" w:hint="default"/>
      </w:rPr>
    </w:lvl>
    <w:lvl w:ilvl="3" w:tplc="A774AFE4" w:tentative="1">
      <w:start w:val="1"/>
      <w:numFmt w:val="bullet"/>
      <w:lvlText w:val=""/>
      <w:lvlJc w:val="left"/>
      <w:pPr>
        <w:tabs>
          <w:tab w:val="num" w:pos="2880"/>
        </w:tabs>
        <w:ind w:left="2880" w:hanging="360"/>
      </w:pPr>
      <w:rPr>
        <w:rFonts w:ascii="Wingdings" w:hAnsi="Wingdings" w:hint="default"/>
      </w:rPr>
    </w:lvl>
    <w:lvl w:ilvl="4" w:tplc="3FA4E5A8" w:tentative="1">
      <w:start w:val="1"/>
      <w:numFmt w:val="bullet"/>
      <w:lvlText w:val=""/>
      <w:lvlJc w:val="left"/>
      <w:pPr>
        <w:tabs>
          <w:tab w:val="num" w:pos="3600"/>
        </w:tabs>
        <w:ind w:left="3600" w:hanging="360"/>
      </w:pPr>
      <w:rPr>
        <w:rFonts w:ascii="Wingdings" w:hAnsi="Wingdings" w:hint="default"/>
      </w:rPr>
    </w:lvl>
    <w:lvl w:ilvl="5" w:tplc="0DC45D18" w:tentative="1">
      <w:start w:val="1"/>
      <w:numFmt w:val="bullet"/>
      <w:lvlText w:val=""/>
      <w:lvlJc w:val="left"/>
      <w:pPr>
        <w:tabs>
          <w:tab w:val="num" w:pos="4320"/>
        </w:tabs>
        <w:ind w:left="4320" w:hanging="360"/>
      </w:pPr>
      <w:rPr>
        <w:rFonts w:ascii="Wingdings" w:hAnsi="Wingdings" w:hint="default"/>
      </w:rPr>
    </w:lvl>
    <w:lvl w:ilvl="6" w:tplc="DBAE3A4A" w:tentative="1">
      <w:start w:val="1"/>
      <w:numFmt w:val="bullet"/>
      <w:lvlText w:val=""/>
      <w:lvlJc w:val="left"/>
      <w:pPr>
        <w:tabs>
          <w:tab w:val="num" w:pos="5040"/>
        </w:tabs>
        <w:ind w:left="5040" w:hanging="360"/>
      </w:pPr>
      <w:rPr>
        <w:rFonts w:ascii="Wingdings" w:hAnsi="Wingdings" w:hint="default"/>
      </w:rPr>
    </w:lvl>
    <w:lvl w:ilvl="7" w:tplc="884A1316" w:tentative="1">
      <w:start w:val="1"/>
      <w:numFmt w:val="bullet"/>
      <w:lvlText w:val=""/>
      <w:lvlJc w:val="left"/>
      <w:pPr>
        <w:tabs>
          <w:tab w:val="num" w:pos="5760"/>
        </w:tabs>
        <w:ind w:left="5760" w:hanging="360"/>
      </w:pPr>
      <w:rPr>
        <w:rFonts w:ascii="Wingdings" w:hAnsi="Wingdings" w:hint="default"/>
      </w:rPr>
    </w:lvl>
    <w:lvl w:ilvl="8" w:tplc="AECE88C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0949F5"/>
    <w:multiLevelType w:val="hybridMultilevel"/>
    <w:tmpl w:val="1714B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CF113E"/>
    <w:multiLevelType w:val="hybridMultilevel"/>
    <w:tmpl w:val="6CE02F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570E6"/>
    <w:multiLevelType w:val="hybridMultilevel"/>
    <w:tmpl w:val="20FE38D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58E47C4A"/>
    <w:multiLevelType w:val="hybridMultilevel"/>
    <w:tmpl w:val="84B8E978"/>
    <w:lvl w:ilvl="0" w:tplc="0E784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5C309F"/>
    <w:multiLevelType w:val="hybridMultilevel"/>
    <w:tmpl w:val="1B20FCFE"/>
    <w:lvl w:ilvl="0" w:tplc="51580456">
      <w:start w:val="1"/>
      <w:numFmt w:val="bullet"/>
      <w:lvlText w:val="•"/>
      <w:lvlJc w:val="left"/>
      <w:pPr>
        <w:tabs>
          <w:tab w:val="num" w:pos="720"/>
        </w:tabs>
        <w:ind w:left="720" w:hanging="360"/>
      </w:pPr>
      <w:rPr>
        <w:rFonts w:ascii="Arial" w:hAnsi="Arial" w:hint="default"/>
      </w:rPr>
    </w:lvl>
    <w:lvl w:ilvl="1" w:tplc="973C6FDA" w:tentative="1">
      <w:start w:val="1"/>
      <w:numFmt w:val="bullet"/>
      <w:lvlText w:val="•"/>
      <w:lvlJc w:val="left"/>
      <w:pPr>
        <w:tabs>
          <w:tab w:val="num" w:pos="1440"/>
        </w:tabs>
        <w:ind w:left="1440" w:hanging="360"/>
      </w:pPr>
      <w:rPr>
        <w:rFonts w:ascii="Arial" w:hAnsi="Arial" w:hint="default"/>
      </w:rPr>
    </w:lvl>
    <w:lvl w:ilvl="2" w:tplc="7CECFD32" w:tentative="1">
      <w:start w:val="1"/>
      <w:numFmt w:val="bullet"/>
      <w:lvlText w:val="•"/>
      <w:lvlJc w:val="left"/>
      <w:pPr>
        <w:tabs>
          <w:tab w:val="num" w:pos="2160"/>
        </w:tabs>
        <w:ind w:left="2160" w:hanging="360"/>
      </w:pPr>
      <w:rPr>
        <w:rFonts w:ascii="Arial" w:hAnsi="Arial" w:hint="default"/>
      </w:rPr>
    </w:lvl>
    <w:lvl w:ilvl="3" w:tplc="1CA09422" w:tentative="1">
      <w:start w:val="1"/>
      <w:numFmt w:val="bullet"/>
      <w:lvlText w:val="•"/>
      <w:lvlJc w:val="left"/>
      <w:pPr>
        <w:tabs>
          <w:tab w:val="num" w:pos="2880"/>
        </w:tabs>
        <w:ind w:left="2880" w:hanging="360"/>
      </w:pPr>
      <w:rPr>
        <w:rFonts w:ascii="Arial" w:hAnsi="Arial" w:hint="default"/>
      </w:rPr>
    </w:lvl>
    <w:lvl w:ilvl="4" w:tplc="59C8D336" w:tentative="1">
      <w:start w:val="1"/>
      <w:numFmt w:val="bullet"/>
      <w:lvlText w:val="•"/>
      <w:lvlJc w:val="left"/>
      <w:pPr>
        <w:tabs>
          <w:tab w:val="num" w:pos="3600"/>
        </w:tabs>
        <w:ind w:left="3600" w:hanging="360"/>
      </w:pPr>
      <w:rPr>
        <w:rFonts w:ascii="Arial" w:hAnsi="Arial" w:hint="default"/>
      </w:rPr>
    </w:lvl>
    <w:lvl w:ilvl="5" w:tplc="5D4CA6D2" w:tentative="1">
      <w:start w:val="1"/>
      <w:numFmt w:val="bullet"/>
      <w:lvlText w:val="•"/>
      <w:lvlJc w:val="left"/>
      <w:pPr>
        <w:tabs>
          <w:tab w:val="num" w:pos="4320"/>
        </w:tabs>
        <w:ind w:left="4320" w:hanging="360"/>
      </w:pPr>
      <w:rPr>
        <w:rFonts w:ascii="Arial" w:hAnsi="Arial" w:hint="default"/>
      </w:rPr>
    </w:lvl>
    <w:lvl w:ilvl="6" w:tplc="71F2ACB2" w:tentative="1">
      <w:start w:val="1"/>
      <w:numFmt w:val="bullet"/>
      <w:lvlText w:val="•"/>
      <w:lvlJc w:val="left"/>
      <w:pPr>
        <w:tabs>
          <w:tab w:val="num" w:pos="5040"/>
        </w:tabs>
        <w:ind w:left="5040" w:hanging="360"/>
      </w:pPr>
      <w:rPr>
        <w:rFonts w:ascii="Arial" w:hAnsi="Arial" w:hint="default"/>
      </w:rPr>
    </w:lvl>
    <w:lvl w:ilvl="7" w:tplc="B248E474" w:tentative="1">
      <w:start w:val="1"/>
      <w:numFmt w:val="bullet"/>
      <w:lvlText w:val="•"/>
      <w:lvlJc w:val="left"/>
      <w:pPr>
        <w:tabs>
          <w:tab w:val="num" w:pos="5760"/>
        </w:tabs>
        <w:ind w:left="5760" w:hanging="360"/>
      </w:pPr>
      <w:rPr>
        <w:rFonts w:ascii="Arial" w:hAnsi="Arial" w:hint="default"/>
      </w:rPr>
    </w:lvl>
    <w:lvl w:ilvl="8" w:tplc="E2487B8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9DD64AD"/>
    <w:multiLevelType w:val="hybridMultilevel"/>
    <w:tmpl w:val="F6C22CE0"/>
    <w:lvl w:ilvl="0" w:tplc="0E784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E1E57"/>
    <w:multiLevelType w:val="hybridMultilevel"/>
    <w:tmpl w:val="2B9A1462"/>
    <w:lvl w:ilvl="0" w:tplc="4658FA3C">
      <w:start w:val="1"/>
      <w:numFmt w:val="bullet"/>
      <w:lvlText w:val=""/>
      <w:lvlJc w:val="left"/>
      <w:pPr>
        <w:tabs>
          <w:tab w:val="num" w:pos="720"/>
        </w:tabs>
        <w:ind w:left="720" w:hanging="360"/>
      </w:pPr>
      <w:rPr>
        <w:rFonts w:ascii="Wingdings" w:hAnsi="Wingdings" w:hint="default"/>
      </w:rPr>
    </w:lvl>
    <w:lvl w:ilvl="1" w:tplc="5308CABC" w:tentative="1">
      <w:start w:val="1"/>
      <w:numFmt w:val="bullet"/>
      <w:lvlText w:val=""/>
      <w:lvlJc w:val="left"/>
      <w:pPr>
        <w:tabs>
          <w:tab w:val="num" w:pos="1440"/>
        </w:tabs>
        <w:ind w:left="1440" w:hanging="360"/>
      </w:pPr>
      <w:rPr>
        <w:rFonts w:ascii="Wingdings" w:hAnsi="Wingdings" w:hint="default"/>
      </w:rPr>
    </w:lvl>
    <w:lvl w:ilvl="2" w:tplc="14346C2C" w:tentative="1">
      <w:start w:val="1"/>
      <w:numFmt w:val="bullet"/>
      <w:lvlText w:val=""/>
      <w:lvlJc w:val="left"/>
      <w:pPr>
        <w:tabs>
          <w:tab w:val="num" w:pos="2160"/>
        </w:tabs>
        <w:ind w:left="2160" w:hanging="360"/>
      </w:pPr>
      <w:rPr>
        <w:rFonts w:ascii="Wingdings" w:hAnsi="Wingdings" w:hint="default"/>
      </w:rPr>
    </w:lvl>
    <w:lvl w:ilvl="3" w:tplc="6EE84E9C" w:tentative="1">
      <w:start w:val="1"/>
      <w:numFmt w:val="bullet"/>
      <w:lvlText w:val=""/>
      <w:lvlJc w:val="left"/>
      <w:pPr>
        <w:tabs>
          <w:tab w:val="num" w:pos="2880"/>
        </w:tabs>
        <w:ind w:left="2880" w:hanging="360"/>
      </w:pPr>
      <w:rPr>
        <w:rFonts w:ascii="Wingdings" w:hAnsi="Wingdings" w:hint="default"/>
      </w:rPr>
    </w:lvl>
    <w:lvl w:ilvl="4" w:tplc="31B662BA" w:tentative="1">
      <w:start w:val="1"/>
      <w:numFmt w:val="bullet"/>
      <w:lvlText w:val=""/>
      <w:lvlJc w:val="left"/>
      <w:pPr>
        <w:tabs>
          <w:tab w:val="num" w:pos="3600"/>
        </w:tabs>
        <w:ind w:left="3600" w:hanging="360"/>
      </w:pPr>
      <w:rPr>
        <w:rFonts w:ascii="Wingdings" w:hAnsi="Wingdings" w:hint="default"/>
      </w:rPr>
    </w:lvl>
    <w:lvl w:ilvl="5" w:tplc="FAF2D5B2" w:tentative="1">
      <w:start w:val="1"/>
      <w:numFmt w:val="bullet"/>
      <w:lvlText w:val=""/>
      <w:lvlJc w:val="left"/>
      <w:pPr>
        <w:tabs>
          <w:tab w:val="num" w:pos="4320"/>
        </w:tabs>
        <w:ind w:left="4320" w:hanging="360"/>
      </w:pPr>
      <w:rPr>
        <w:rFonts w:ascii="Wingdings" w:hAnsi="Wingdings" w:hint="default"/>
      </w:rPr>
    </w:lvl>
    <w:lvl w:ilvl="6" w:tplc="B1243014" w:tentative="1">
      <w:start w:val="1"/>
      <w:numFmt w:val="bullet"/>
      <w:lvlText w:val=""/>
      <w:lvlJc w:val="left"/>
      <w:pPr>
        <w:tabs>
          <w:tab w:val="num" w:pos="5040"/>
        </w:tabs>
        <w:ind w:left="5040" w:hanging="360"/>
      </w:pPr>
      <w:rPr>
        <w:rFonts w:ascii="Wingdings" w:hAnsi="Wingdings" w:hint="default"/>
      </w:rPr>
    </w:lvl>
    <w:lvl w:ilvl="7" w:tplc="D06C59C8" w:tentative="1">
      <w:start w:val="1"/>
      <w:numFmt w:val="bullet"/>
      <w:lvlText w:val=""/>
      <w:lvlJc w:val="left"/>
      <w:pPr>
        <w:tabs>
          <w:tab w:val="num" w:pos="5760"/>
        </w:tabs>
        <w:ind w:left="5760" w:hanging="360"/>
      </w:pPr>
      <w:rPr>
        <w:rFonts w:ascii="Wingdings" w:hAnsi="Wingdings" w:hint="default"/>
      </w:rPr>
    </w:lvl>
    <w:lvl w:ilvl="8" w:tplc="D1DA402A"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6"/>
  </w:num>
  <w:num w:numId="4">
    <w:abstractNumId w:val="3"/>
  </w:num>
  <w:num w:numId="5">
    <w:abstractNumId w:val="0"/>
  </w:num>
  <w:num w:numId="6">
    <w:abstractNumId w:val="13"/>
  </w:num>
  <w:num w:numId="7">
    <w:abstractNumId w:val="4"/>
  </w:num>
  <w:num w:numId="8">
    <w:abstractNumId w:val="7"/>
  </w:num>
  <w:num w:numId="9">
    <w:abstractNumId w:val="9"/>
  </w:num>
  <w:num w:numId="10">
    <w:abstractNumId w:val="12"/>
  </w:num>
  <w:num w:numId="11">
    <w:abstractNumId w:val="1"/>
  </w:num>
  <w:num w:numId="12">
    <w:abstractNumId w:val="17"/>
  </w:num>
  <w:num w:numId="13">
    <w:abstractNumId w:val="10"/>
  </w:num>
  <w:num w:numId="14">
    <w:abstractNumId w:val="15"/>
  </w:num>
  <w:num w:numId="15">
    <w:abstractNumId w:val="2"/>
  </w:num>
  <w:num w:numId="16">
    <w:abstractNumId w:val="8"/>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28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20E"/>
    <w:rsid w:val="00001AB4"/>
    <w:rsid w:val="00002E85"/>
    <w:rsid w:val="00005B81"/>
    <w:rsid w:val="00011B0F"/>
    <w:rsid w:val="000222B7"/>
    <w:rsid w:val="00024D14"/>
    <w:rsid w:val="0003218C"/>
    <w:rsid w:val="00036FD3"/>
    <w:rsid w:val="000462A9"/>
    <w:rsid w:val="00051465"/>
    <w:rsid w:val="00062AF2"/>
    <w:rsid w:val="00083D5F"/>
    <w:rsid w:val="0008428F"/>
    <w:rsid w:val="00095DA2"/>
    <w:rsid w:val="000D2F23"/>
    <w:rsid w:val="000D448B"/>
    <w:rsid w:val="000D714E"/>
    <w:rsid w:val="000F40C2"/>
    <w:rsid w:val="000F4355"/>
    <w:rsid w:val="00103BB6"/>
    <w:rsid w:val="00116F44"/>
    <w:rsid w:val="00121269"/>
    <w:rsid w:val="001215C1"/>
    <w:rsid w:val="00127E64"/>
    <w:rsid w:val="00145D82"/>
    <w:rsid w:val="0015225A"/>
    <w:rsid w:val="00152B8A"/>
    <w:rsid w:val="001554C3"/>
    <w:rsid w:val="00163857"/>
    <w:rsid w:val="00167AF0"/>
    <w:rsid w:val="001735B6"/>
    <w:rsid w:val="001737BC"/>
    <w:rsid w:val="001746E8"/>
    <w:rsid w:val="00177395"/>
    <w:rsid w:val="00183794"/>
    <w:rsid w:val="00191F2F"/>
    <w:rsid w:val="001A6216"/>
    <w:rsid w:val="001A7DF7"/>
    <w:rsid w:val="001B0F0B"/>
    <w:rsid w:val="001B3791"/>
    <w:rsid w:val="001C2956"/>
    <w:rsid w:val="001C3AF0"/>
    <w:rsid w:val="001D1DE6"/>
    <w:rsid w:val="001E459D"/>
    <w:rsid w:val="001E58F9"/>
    <w:rsid w:val="001F3656"/>
    <w:rsid w:val="002038FB"/>
    <w:rsid w:val="002056C5"/>
    <w:rsid w:val="002057A8"/>
    <w:rsid w:val="002264A4"/>
    <w:rsid w:val="00230C17"/>
    <w:rsid w:val="00233164"/>
    <w:rsid w:val="00235353"/>
    <w:rsid w:val="00236606"/>
    <w:rsid w:val="002369C2"/>
    <w:rsid w:val="002532E7"/>
    <w:rsid w:val="00274C69"/>
    <w:rsid w:val="00276E47"/>
    <w:rsid w:val="002854B4"/>
    <w:rsid w:val="00291F19"/>
    <w:rsid w:val="002960C9"/>
    <w:rsid w:val="002A4CB2"/>
    <w:rsid w:val="002A72AD"/>
    <w:rsid w:val="002B40C7"/>
    <w:rsid w:val="002C2B7F"/>
    <w:rsid w:val="002C7637"/>
    <w:rsid w:val="002C7AC1"/>
    <w:rsid w:val="002D1EDD"/>
    <w:rsid w:val="002D2790"/>
    <w:rsid w:val="002D483E"/>
    <w:rsid w:val="002D5F07"/>
    <w:rsid w:val="002E2359"/>
    <w:rsid w:val="002E2B91"/>
    <w:rsid w:val="002E36DE"/>
    <w:rsid w:val="002E7011"/>
    <w:rsid w:val="002F1A02"/>
    <w:rsid w:val="002F676A"/>
    <w:rsid w:val="00302227"/>
    <w:rsid w:val="00303B71"/>
    <w:rsid w:val="00306BE7"/>
    <w:rsid w:val="0030726C"/>
    <w:rsid w:val="0030785B"/>
    <w:rsid w:val="00321CFC"/>
    <w:rsid w:val="0032317E"/>
    <w:rsid w:val="003326AF"/>
    <w:rsid w:val="00335D41"/>
    <w:rsid w:val="003516AE"/>
    <w:rsid w:val="003561F8"/>
    <w:rsid w:val="003572C4"/>
    <w:rsid w:val="003629C4"/>
    <w:rsid w:val="00364E1E"/>
    <w:rsid w:val="0038511A"/>
    <w:rsid w:val="003A2461"/>
    <w:rsid w:val="003A77DC"/>
    <w:rsid w:val="003A7D81"/>
    <w:rsid w:val="003C4A67"/>
    <w:rsid w:val="003E0F12"/>
    <w:rsid w:val="003E2421"/>
    <w:rsid w:val="003E2753"/>
    <w:rsid w:val="003F599E"/>
    <w:rsid w:val="00403A39"/>
    <w:rsid w:val="00410D12"/>
    <w:rsid w:val="004119D0"/>
    <w:rsid w:val="00412985"/>
    <w:rsid w:val="004137BF"/>
    <w:rsid w:val="004443A2"/>
    <w:rsid w:val="004465DD"/>
    <w:rsid w:val="00450DD3"/>
    <w:rsid w:val="00454D89"/>
    <w:rsid w:val="00455D1D"/>
    <w:rsid w:val="00457142"/>
    <w:rsid w:val="004576A6"/>
    <w:rsid w:val="00461268"/>
    <w:rsid w:val="004720FD"/>
    <w:rsid w:val="004730A8"/>
    <w:rsid w:val="0047369C"/>
    <w:rsid w:val="004827AF"/>
    <w:rsid w:val="004828C4"/>
    <w:rsid w:val="00485E98"/>
    <w:rsid w:val="00486358"/>
    <w:rsid w:val="004874F7"/>
    <w:rsid w:val="004A0199"/>
    <w:rsid w:val="004A3249"/>
    <w:rsid w:val="004B01CC"/>
    <w:rsid w:val="004C20D9"/>
    <w:rsid w:val="004C5419"/>
    <w:rsid w:val="004C59F0"/>
    <w:rsid w:val="004C67A2"/>
    <w:rsid w:val="004D1232"/>
    <w:rsid w:val="004E4678"/>
    <w:rsid w:val="004E4AA7"/>
    <w:rsid w:val="004F7BC6"/>
    <w:rsid w:val="0051051E"/>
    <w:rsid w:val="005229F6"/>
    <w:rsid w:val="00530194"/>
    <w:rsid w:val="0053167D"/>
    <w:rsid w:val="00540C35"/>
    <w:rsid w:val="0054288E"/>
    <w:rsid w:val="00557E8C"/>
    <w:rsid w:val="00564BFE"/>
    <w:rsid w:val="0056616B"/>
    <w:rsid w:val="00577D01"/>
    <w:rsid w:val="005911C6"/>
    <w:rsid w:val="005934B6"/>
    <w:rsid w:val="005969AC"/>
    <w:rsid w:val="005B205F"/>
    <w:rsid w:val="005E1D6E"/>
    <w:rsid w:val="005E4835"/>
    <w:rsid w:val="005E5169"/>
    <w:rsid w:val="00600856"/>
    <w:rsid w:val="0060730C"/>
    <w:rsid w:val="00607573"/>
    <w:rsid w:val="006156AD"/>
    <w:rsid w:val="00635052"/>
    <w:rsid w:val="00635224"/>
    <w:rsid w:val="00641E49"/>
    <w:rsid w:val="00653A7A"/>
    <w:rsid w:val="00662DD2"/>
    <w:rsid w:val="00663307"/>
    <w:rsid w:val="00677687"/>
    <w:rsid w:val="0068120E"/>
    <w:rsid w:val="00683786"/>
    <w:rsid w:val="0069160F"/>
    <w:rsid w:val="006918AC"/>
    <w:rsid w:val="00695FBE"/>
    <w:rsid w:val="00696554"/>
    <w:rsid w:val="006A2CC3"/>
    <w:rsid w:val="006A3259"/>
    <w:rsid w:val="006A5A6C"/>
    <w:rsid w:val="006A75E4"/>
    <w:rsid w:val="006A7BFE"/>
    <w:rsid w:val="006B41DC"/>
    <w:rsid w:val="006B5E36"/>
    <w:rsid w:val="006B7DE6"/>
    <w:rsid w:val="006D4C01"/>
    <w:rsid w:val="006E3DF7"/>
    <w:rsid w:val="006E7517"/>
    <w:rsid w:val="006F56D1"/>
    <w:rsid w:val="006F6D9C"/>
    <w:rsid w:val="00701F46"/>
    <w:rsid w:val="007119D0"/>
    <w:rsid w:val="00714AC8"/>
    <w:rsid w:val="007210A2"/>
    <w:rsid w:val="007261A6"/>
    <w:rsid w:val="007327BC"/>
    <w:rsid w:val="00737CB4"/>
    <w:rsid w:val="007412A3"/>
    <w:rsid w:val="00751C51"/>
    <w:rsid w:val="0075486E"/>
    <w:rsid w:val="00756004"/>
    <w:rsid w:val="00762A1D"/>
    <w:rsid w:val="00763DCC"/>
    <w:rsid w:val="00765F35"/>
    <w:rsid w:val="00776646"/>
    <w:rsid w:val="00785D4E"/>
    <w:rsid w:val="0079349C"/>
    <w:rsid w:val="007A5AA0"/>
    <w:rsid w:val="007B1A74"/>
    <w:rsid w:val="007F36E2"/>
    <w:rsid w:val="007F66B2"/>
    <w:rsid w:val="00804A6A"/>
    <w:rsid w:val="0081561A"/>
    <w:rsid w:val="00816CE9"/>
    <w:rsid w:val="00817477"/>
    <w:rsid w:val="008215A0"/>
    <w:rsid w:val="00821A35"/>
    <w:rsid w:val="00821B53"/>
    <w:rsid w:val="008346CD"/>
    <w:rsid w:val="00834786"/>
    <w:rsid w:val="008366B8"/>
    <w:rsid w:val="00843EDF"/>
    <w:rsid w:val="0086692D"/>
    <w:rsid w:val="00874B2B"/>
    <w:rsid w:val="00885501"/>
    <w:rsid w:val="008878E4"/>
    <w:rsid w:val="00887C07"/>
    <w:rsid w:val="00892100"/>
    <w:rsid w:val="008B5F8E"/>
    <w:rsid w:val="008B67AE"/>
    <w:rsid w:val="008C62C3"/>
    <w:rsid w:val="008D10F9"/>
    <w:rsid w:val="008E147C"/>
    <w:rsid w:val="008E31D2"/>
    <w:rsid w:val="008E35A7"/>
    <w:rsid w:val="008E42F9"/>
    <w:rsid w:val="008E59DE"/>
    <w:rsid w:val="008E7CA2"/>
    <w:rsid w:val="008F0AF9"/>
    <w:rsid w:val="008F3560"/>
    <w:rsid w:val="008F490D"/>
    <w:rsid w:val="008F509A"/>
    <w:rsid w:val="008F5158"/>
    <w:rsid w:val="008F7080"/>
    <w:rsid w:val="008F72FE"/>
    <w:rsid w:val="0090046B"/>
    <w:rsid w:val="00902738"/>
    <w:rsid w:val="00930C9A"/>
    <w:rsid w:val="00931B3A"/>
    <w:rsid w:val="00935399"/>
    <w:rsid w:val="00936207"/>
    <w:rsid w:val="00942926"/>
    <w:rsid w:val="0094381E"/>
    <w:rsid w:val="00951463"/>
    <w:rsid w:val="0095240F"/>
    <w:rsid w:val="00965701"/>
    <w:rsid w:val="00966E23"/>
    <w:rsid w:val="00971CB7"/>
    <w:rsid w:val="00974A04"/>
    <w:rsid w:val="00980371"/>
    <w:rsid w:val="00990643"/>
    <w:rsid w:val="009971B8"/>
    <w:rsid w:val="009A11BD"/>
    <w:rsid w:val="009A6329"/>
    <w:rsid w:val="009B7A6E"/>
    <w:rsid w:val="009D08DA"/>
    <w:rsid w:val="009D45FB"/>
    <w:rsid w:val="009E1098"/>
    <w:rsid w:val="009E7F63"/>
    <w:rsid w:val="009F2BA8"/>
    <w:rsid w:val="009F6D65"/>
    <w:rsid w:val="00A0547F"/>
    <w:rsid w:val="00A06256"/>
    <w:rsid w:val="00A24449"/>
    <w:rsid w:val="00A34B68"/>
    <w:rsid w:val="00A55A9B"/>
    <w:rsid w:val="00A56F07"/>
    <w:rsid w:val="00A57564"/>
    <w:rsid w:val="00A64753"/>
    <w:rsid w:val="00A675C1"/>
    <w:rsid w:val="00A76384"/>
    <w:rsid w:val="00A76702"/>
    <w:rsid w:val="00A8662F"/>
    <w:rsid w:val="00A86BAE"/>
    <w:rsid w:val="00A876C0"/>
    <w:rsid w:val="00A933AE"/>
    <w:rsid w:val="00A94875"/>
    <w:rsid w:val="00AA078C"/>
    <w:rsid w:val="00AA336E"/>
    <w:rsid w:val="00AA6FE6"/>
    <w:rsid w:val="00AB0B35"/>
    <w:rsid w:val="00AB4C97"/>
    <w:rsid w:val="00AB5770"/>
    <w:rsid w:val="00AC291C"/>
    <w:rsid w:val="00AE24AB"/>
    <w:rsid w:val="00AE2C37"/>
    <w:rsid w:val="00AE5500"/>
    <w:rsid w:val="00AE7243"/>
    <w:rsid w:val="00AF2A35"/>
    <w:rsid w:val="00B00369"/>
    <w:rsid w:val="00B009CA"/>
    <w:rsid w:val="00B05577"/>
    <w:rsid w:val="00B10861"/>
    <w:rsid w:val="00B12D6F"/>
    <w:rsid w:val="00B1532F"/>
    <w:rsid w:val="00B164C2"/>
    <w:rsid w:val="00B24BF2"/>
    <w:rsid w:val="00B3064C"/>
    <w:rsid w:val="00B37287"/>
    <w:rsid w:val="00B37857"/>
    <w:rsid w:val="00B4195A"/>
    <w:rsid w:val="00B43FC2"/>
    <w:rsid w:val="00B465C9"/>
    <w:rsid w:val="00B47D4F"/>
    <w:rsid w:val="00B50A05"/>
    <w:rsid w:val="00B53873"/>
    <w:rsid w:val="00B655DD"/>
    <w:rsid w:val="00B81F61"/>
    <w:rsid w:val="00B9361A"/>
    <w:rsid w:val="00B93B17"/>
    <w:rsid w:val="00BA129F"/>
    <w:rsid w:val="00BB3A6E"/>
    <w:rsid w:val="00BC437C"/>
    <w:rsid w:val="00BC74C7"/>
    <w:rsid w:val="00BD2E79"/>
    <w:rsid w:val="00BD2EAA"/>
    <w:rsid w:val="00BD5AA6"/>
    <w:rsid w:val="00BE4D8C"/>
    <w:rsid w:val="00BF145E"/>
    <w:rsid w:val="00BF18FB"/>
    <w:rsid w:val="00BF2D17"/>
    <w:rsid w:val="00C008BC"/>
    <w:rsid w:val="00C056AD"/>
    <w:rsid w:val="00C12166"/>
    <w:rsid w:val="00C209AE"/>
    <w:rsid w:val="00C34623"/>
    <w:rsid w:val="00C40CEA"/>
    <w:rsid w:val="00C446B8"/>
    <w:rsid w:val="00C47F40"/>
    <w:rsid w:val="00C51591"/>
    <w:rsid w:val="00C535B2"/>
    <w:rsid w:val="00C53ED9"/>
    <w:rsid w:val="00C60570"/>
    <w:rsid w:val="00C63352"/>
    <w:rsid w:val="00C712B9"/>
    <w:rsid w:val="00C73D04"/>
    <w:rsid w:val="00C7447F"/>
    <w:rsid w:val="00C81505"/>
    <w:rsid w:val="00C8257A"/>
    <w:rsid w:val="00C909F6"/>
    <w:rsid w:val="00CA4200"/>
    <w:rsid w:val="00CA5B68"/>
    <w:rsid w:val="00CA6308"/>
    <w:rsid w:val="00CA6D8B"/>
    <w:rsid w:val="00CA7CEC"/>
    <w:rsid w:val="00CB441B"/>
    <w:rsid w:val="00CE4065"/>
    <w:rsid w:val="00CE42F9"/>
    <w:rsid w:val="00CF138C"/>
    <w:rsid w:val="00CF599D"/>
    <w:rsid w:val="00D01AA1"/>
    <w:rsid w:val="00D1303B"/>
    <w:rsid w:val="00D1361B"/>
    <w:rsid w:val="00D136DA"/>
    <w:rsid w:val="00D21309"/>
    <w:rsid w:val="00D34130"/>
    <w:rsid w:val="00D42716"/>
    <w:rsid w:val="00D42F67"/>
    <w:rsid w:val="00D438AE"/>
    <w:rsid w:val="00D51408"/>
    <w:rsid w:val="00D60836"/>
    <w:rsid w:val="00D614C7"/>
    <w:rsid w:val="00D85350"/>
    <w:rsid w:val="00D861B3"/>
    <w:rsid w:val="00D91AEE"/>
    <w:rsid w:val="00D95468"/>
    <w:rsid w:val="00DA7272"/>
    <w:rsid w:val="00DB17D5"/>
    <w:rsid w:val="00DB6C75"/>
    <w:rsid w:val="00DC0999"/>
    <w:rsid w:val="00DC3A6B"/>
    <w:rsid w:val="00DC467A"/>
    <w:rsid w:val="00DC5107"/>
    <w:rsid w:val="00DD5F17"/>
    <w:rsid w:val="00DE07D3"/>
    <w:rsid w:val="00DE2315"/>
    <w:rsid w:val="00DE66C6"/>
    <w:rsid w:val="00DF0F3D"/>
    <w:rsid w:val="00DF1817"/>
    <w:rsid w:val="00DF23C4"/>
    <w:rsid w:val="00DF7AA7"/>
    <w:rsid w:val="00DF7FF0"/>
    <w:rsid w:val="00E021A5"/>
    <w:rsid w:val="00E25C36"/>
    <w:rsid w:val="00E411B8"/>
    <w:rsid w:val="00E53898"/>
    <w:rsid w:val="00E57ED5"/>
    <w:rsid w:val="00E92612"/>
    <w:rsid w:val="00EA0581"/>
    <w:rsid w:val="00EB5394"/>
    <w:rsid w:val="00EC0440"/>
    <w:rsid w:val="00EC3F05"/>
    <w:rsid w:val="00ED17E8"/>
    <w:rsid w:val="00ED1A2B"/>
    <w:rsid w:val="00EF007A"/>
    <w:rsid w:val="00EF7756"/>
    <w:rsid w:val="00F07DEE"/>
    <w:rsid w:val="00F11AB3"/>
    <w:rsid w:val="00F1466C"/>
    <w:rsid w:val="00F2331B"/>
    <w:rsid w:val="00F25AD8"/>
    <w:rsid w:val="00F268FD"/>
    <w:rsid w:val="00F279B9"/>
    <w:rsid w:val="00F46A01"/>
    <w:rsid w:val="00F53A10"/>
    <w:rsid w:val="00F575C1"/>
    <w:rsid w:val="00F63343"/>
    <w:rsid w:val="00F63B1F"/>
    <w:rsid w:val="00F72678"/>
    <w:rsid w:val="00F74B2E"/>
    <w:rsid w:val="00F751C8"/>
    <w:rsid w:val="00F7684E"/>
    <w:rsid w:val="00F837D8"/>
    <w:rsid w:val="00F85461"/>
    <w:rsid w:val="00F90109"/>
    <w:rsid w:val="00F93049"/>
    <w:rsid w:val="00F96B2A"/>
    <w:rsid w:val="00F976A5"/>
    <w:rsid w:val="00FA1781"/>
    <w:rsid w:val="00FA2875"/>
    <w:rsid w:val="00FB2CDB"/>
    <w:rsid w:val="00FB42B2"/>
    <w:rsid w:val="00FB68D9"/>
    <w:rsid w:val="00FB76A5"/>
    <w:rsid w:val="00FC04A8"/>
    <w:rsid w:val="00FC3D62"/>
    <w:rsid w:val="00FE6004"/>
    <w:rsid w:val="00FF1327"/>
    <w:rsid w:val="00FF344D"/>
    <w:rsid w:val="0AAC973A"/>
    <w:rsid w:val="1BCD072C"/>
    <w:rsid w:val="2BCF0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4E380"/>
  <w15:chartTrackingRefBased/>
  <w15:docId w15:val="{B22D2191-33FB-49B6-B0AE-5AF0F12E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17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E4AA7"/>
    <w:pPr>
      <w:widowControl w:val="0"/>
      <w:autoSpaceDE w:val="0"/>
      <w:autoSpaceDN w:val="0"/>
      <w:spacing w:after="0" w:line="240" w:lineRule="auto"/>
    </w:pPr>
    <w:rPr>
      <w:rFonts w:ascii="Calibri" w:eastAsia="Calibri" w:hAnsi="Calibri" w:cs="Calibri"/>
      <w:sz w:val="48"/>
      <w:szCs w:val="48"/>
    </w:rPr>
  </w:style>
  <w:style w:type="character" w:customStyle="1" w:styleId="BodyTextChar">
    <w:name w:val="Body Text Char"/>
    <w:basedOn w:val="DefaultParagraphFont"/>
    <w:link w:val="BodyText"/>
    <w:uiPriority w:val="1"/>
    <w:rsid w:val="004E4AA7"/>
    <w:rPr>
      <w:rFonts w:ascii="Calibri" w:eastAsia="Calibri" w:hAnsi="Calibri" w:cs="Calibri"/>
      <w:sz w:val="48"/>
      <w:szCs w:val="48"/>
    </w:rPr>
  </w:style>
  <w:style w:type="paragraph" w:styleId="NormalWeb">
    <w:name w:val="Normal (Web)"/>
    <w:basedOn w:val="Normal"/>
    <w:uiPriority w:val="99"/>
    <w:semiHidden/>
    <w:unhideWhenUsed/>
    <w:rsid w:val="00DE23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D17E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D1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448B"/>
    <w:pPr>
      <w:ind w:left="720"/>
      <w:contextualSpacing/>
    </w:pPr>
  </w:style>
  <w:style w:type="paragraph" w:styleId="Header">
    <w:name w:val="header"/>
    <w:basedOn w:val="Normal"/>
    <w:link w:val="HeaderChar"/>
    <w:uiPriority w:val="99"/>
    <w:unhideWhenUsed/>
    <w:rsid w:val="00F07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DEE"/>
  </w:style>
  <w:style w:type="paragraph" w:styleId="Footer">
    <w:name w:val="footer"/>
    <w:basedOn w:val="Normal"/>
    <w:link w:val="FooterChar"/>
    <w:uiPriority w:val="99"/>
    <w:unhideWhenUsed/>
    <w:rsid w:val="00F07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DEE"/>
  </w:style>
  <w:style w:type="paragraph" w:styleId="BalloonText">
    <w:name w:val="Balloon Text"/>
    <w:basedOn w:val="Normal"/>
    <w:link w:val="BalloonTextChar"/>
    <w:uiPriority w:val="99"/>
    <w:semiHidden/>
    <w:unhideWhenUsed/>
    <w:rsid w:val="00291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F19"/>
    <w:rPr>
      <w:rFonts w:ascii="Segoe UI" w:hAnsi="Segoe UI" w:cs="Segoe UI"/>
      <w:sz w:val="18"/>
      <w:szCs w:val="18"/>
    </w:rPr>
  </w:style>
  <w:style w:type="character" w:styleId="CommentReference">
    <w:name w:val="annotation reference"/>
    <w:basedOn w:val="DefaultParagraphFont"/>
    <w:uiPriority w:val="99"/>
    <w:semiHidden/>
    <w:unhideWhenUsed/>
    <w:rsid w:val="00291F19"/>
    <w:rPr>
      <w:sz w:val="16"/>
      <w:szCs w:val="16"/>
    </w:rPr>
  </w:style>
  <w:style w:type="paragraph" w:styleId="CommentText">
    <w:name w:val="annotation text"/>
    <w:basedOn w:val="Normal"/>
    <w:link w:val="CommentTextChar"/>
    <w:uiPriority w:val="99"/>
    <w:semiHidden/>
    <w:unhideWhenUsed/>
    <w:rsid w:val="00291F19"/>
    <w:pPr>
      <w:spacing w:line="240" w:lineRule="auto"/>
    </w:pPr>
    <w:rPr>
      <w:sz w:val="20"/>
      <w:szCs w:val="20"/>
    </w:rPr>
  </w:style>
  <w:style w:type="character" w:customStyle="1" w:styleId="CommentTextChar">
    <w:name w:val="Comment Text Char"/>
    <w:basedOn w:val="DefaultParagraphFont"/>
    <w:link w:val="CommentText"/>
    <w:uiPriority w:val="99"/>
    <w:semiHidden/>
    <w:rsid w:val="00291F19"/>
    <w:rPr>
      <w:sz w:val="20"/>
      <w:szCs w:val="20"/>
    </w:rPr>
  </w:style>
  <w:style w:type="paragraph" w:styleId="CommentSubject">
    <w:name w:val="annotation subject"/>
    <w:basedOn w:val="CommentText"/>
    <w:next w:val="CommentText"/>
    <w:link w:val="CommentSubjectChar"/>
    <w:uiPriority w:val="99"/>
    <w:semiHidden/>
    <w:unhideWhenUsed/>
    <w:rsid w:val="00291F19"/>
    <w:rPr>
      <w:b/>
      <w:bCs/>
    </w:rPr>
  </w:style>
  <w:style w:type="character" w:customStyle="1" w:styleId="CommentSubjectChar">
    <w:name w:val="Comment Subject Char"/>
    <w:basedOn w:val="CommentTextChar"/>
    <w:link w:val="CommentSubject"/>
    <w:uiPriority w:val="99"/>
    <w:semiHidden/>
    <w:rsid w:val="00291F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569830">
      <w:bodyDiv w:val="1"/>
      <w:marLeft w:val="0"/>
      <w:marRight w:val="0"/>
      <w:marTop w:val="0"/>
      <w:marBottom w:val="0"/>
      <w:divBdr>
        <w:top w:val="none" w:sz="0" w:space="0" w:color="auto"/>
        <w:left w:val="none" w:sz="0" w:space="0" w:color="auto"/>
        <w:bottom w:val="none" w:sz="0" w:space="0" w:color="auto"/>
        <w:right w:val="none" w:sz="0" w:space="0" w:color="auto"/>
      </w:divBdr>
      <w:divsChild>
        <w:div w:id="815608743">
          <w:marLeft w:val="0"/>
          <w:marRight w:val="0"/>
          <w:marTop w:val="0"/>
          <w:marBottom w:val="0"/>
          <w:divBdr>
            <w:top w:val="none" w:sz="0" w:space="0" w:color="auto"/>
            <w:left w:val="none" w:sz="0" w:space="0" w:color="auto"/>
            <w:bottom w:val="none" w:sz="0" w:space="0" w:color="auto"/>
            <w:right w:val="none" w:sz="0" w:space="0" w:color="auto"/>
          </w:divBdr>
          <w:divsChild>
            <w:div w:id="1165240784">
              <w:marLeft w:val="0"/>
              <w:marRight w:val="0"/>
              <w:marTop w:val="0"/>
              <w:marBottom w:val="0"/>
              <w:divBdr>
                <w:top w:val="none" w:sz="0" w:space="0" w:color="auto"/>
                <w:left w:val="none" w:sz="0" w:space="0" w:color="auto"/>
                <w:bottom w:val="none" w:sz="0" w:space="0" w:color="auto"/>
                <w:right w:val="none" w:sz="0" w:space="0" w:color="auto"/>
              </w:divBdr>
              <w:divsChild>
                <w:div w:id="983195393">
                  <w:marLeft w:val="0"/>
                  <w:marRight w:val="0"/>
                  <w:marTop w:val="0"/>
                  <w:marBottom w:val="0"/>
                  <w:divBdr>
                    <w:top w:val="none" w:sz="0" w:space="0" w:color="auto"/>
                    <w:left w:val="none" w:sz="0" w:space="0" w:color="auto"/>
                    <w:bottom w:val="none" w:sz="0" w:space="0" w:color="auto"/>
                    <w:right w:val="none" w:sz="0" w:space="0" w:color="auto"/>
                  </w:divBdr>
                  <w:divsChild>
                    <w:div w:id="1046022693">
                      <w:marLeft w:val="0"/>
                      <w:marRight w:val="0"/>
                      <w:marTop w:val="0"/>
                      <w:marBottom w:val="0"/>
                      <w:divBdr>
                        <w:top w:val="none" w:sz="0" w:space="0" w:color="auto"/>
                        <w:left w:val="none" w:sz="0" w:space="0" w:color="auto"/>
                        <w:bottom w:val="none" w:sz="0" w:space="0" w:color="auto"/>
                        <w:right w:val="none" w:sz="0" w:space="0" w:color="auto"/>
                      </w:divBdr>
                      <w:divsChild>
                        <w:div w:id="211383849">
                          <w:marLeft w:val="0"/>
                          <w:marRight w:val="0"/>
                          <w:marTop w:val="0"/>
                          <w:marBottom w:val="0"/>
                          <w:divBdr>
                            <w:top w:val="none" w:sz="0" w:space="0" w:color="auto"/>
                            <w:left w:val="none" w:sz="0" w:space="0" w:color="auto"/>
                            <w:bottom w:val="none" w:sz="0" w:space="0" w:color="auto"/>
                            <w:right w:val="none" w:sz="0" w:space="0" w:color="auto"/>
                          </w:divBdr>
                          <w:divsChild>
                            <w:div w:id="187238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375842">
      <w:bodyDiv w:val="1"/>
      <w:marLeft w:val="0"/>
      <w:marRight w:val="0"/>
      <w:marTop w:val="0"/>
      <w:marBottom w:val="0"/>
      <w:divBdr>
        <w:top w:val="none" w:sz="0" w:space="0" w:color="auto"/>
        <w:left w:val="none" w:sz="0" w:space="0" w:color="auto"/>
        <w:bottom w:val="none" w:sz="0" w:space="0" w:color="auto"/>
        <w:right w:val="none" w:sz="0" w:space="0" w:color="auto"/>
      </w:divBdr>
      <w:divsChild>
        <w:div w:id="1437022466">
          <w:marLeft w:val="0"/>
          <w:marRight w:val="0"/>
          <w:marTop w:val="0"/>
          <w:marBottom w:val="0"/>
          <w:divBdr>
            <w:top w:val="none" w:sz="0" w:space="0" w:color="auto"/>
            <w:left w:val="none" w:sz="0" w:space="0" w:color="auto"/>
            <w:bottom w:val="none" w:sz="0" w:space="0" w:color="auto"/>
            <w:right w:val="none" w:sz="0" w:space="0" w:color="auto"/>
          </w:divBdr>
        </w:div>
      </w:divsChild>
    </w:div>
    <w:div w:id="778531834">
      <w:bodyDiv w:val="1"/>
      <w:marLeft w:val="0"/>
      <w:marRight w:val="0"/>
      <w:marTop w:val="0"/>
      <w:marBottom w:val="0"/>
      <w:divBdr>
        <w:top w:val="none" w:sz="0" w:space="0" w:color="auto"/>
        <w:left w:val="none" w:sz="0" w:space="0" w:color="auto"/>
        <w:bottom w:val="none" w:sz="0" w:space="0" w:color="auto"/>
        <w:right w:val="none" w:sz="0" w:space="0" w:color="auto"/>
      </w:divBdr>
      <w:divsChild>
        <w:div w:id="1351637867">
          <w:marLeft w:val="0"/>
          <w:marRight w:val="0"/>
          <w:marTop w:val="0"/>
          <w:marBottom w:val="0"/>
          <w:divBdr>
            <w:top w:val="none" w:sz="0" w:space="0" w:color="auto"/>
            <w:left w:val="none" w:sz="0" w:space="0" w:color="auto"/>
            <w:bottom w:val="none" w:sz="0" w:space="0" w:color="auto"/>
            <w:right w:val="none" w:sz="0" w:space="0" w:color="auto"/>
          </w:divBdr>
          <w:divsChild>
            <w:div w:id="2095318846">
              <w:marLeft w:val="0"/>
              <w:marRight w:val="0"/>
              <w:marTop w:val="0"/>
              <w:marBottom w:val="0"/>
              <w:divBdr>
                <w:top w:val="none" w:sz="0" w:space="0" w:color="auto"/>
                <w:left w:val="none" w:sz="0" w:space="0" w:color="auto"/>
                <w:bottom w:val="none" w:sz="0" w:space="0" w:color="auto"/>
                <w:right w:val="none" w:sz="0" w:space="0" w:color="auto"/>
              </w:divBdr>
              <w:divsChild>
                <w:div w:id="451436837">
                  <w:marLeft w:val="0"/>
                  <w:marRight w:val="0"/>
                  <w:marTop w:val="0"/>
                  <w:marBottom w:val="0"/>
                  <w:divBdr>
                    <w:top w:val="none" w:sz="0" w:space="0" w:color="auto"/>
                    <w:left w:val="none" w:sz="0" w:space="0" w:color="auto"/>
                    <w:bottom w:val="none" w:sz="0" w:space="0" w:color="auto"/>
                    <w:right w:val="none" w:sz="0" w:space="0" w:color="auto"/>
                  </w:divBdr>
                  <w:divsChild>
                    <w:div w:id="1735812307">
                      <w:marLeft w:val="0"/>
                      <w:marRight w:val="0"/>
                      <w:marTop w:val="0"/>
                      <w:marBottom w:val="0"/>
                      <w:divBdr>
                        <w:top w:val="none" w:sz="0" w:space="0" w:color="auto"/>
                        <w:left w:val="none" w:sz="0" w:space="0" w:color="auto"/>
                        <w:bottom w:val="none" w:sz="0" w:space="0" w:color="auto"/>
                        <w:right w:val="none" w:sz="0" w:space="0" w:color="auto"/>
                      </w:divBdr>
                      <w:divsChild>
                        <w:div w:id="1270774251">
                          <w:marLeft w:val="0"/>
                          <w:marRight w:val="0"/>
                          <w:marTop w:val="0"/>
                          <w:marBottom w:val="0"/>
                          <w:divBdr>
                            <w:top w:val="none" w:sz="0" w:space="0" w:color="auto"/>
                            <w:left w:val="none" w:sz="0" w:space="0" w:color="auto"/>
                            <w:bottom w:val="none" w:sz="0" w:space="0" w:color="auto"/>
                            <w:right w:val="none" w:sz="0" w:space="0" w:color="auto"/>
                          </w:divBdr>
                          <w:divsChild>
                            <w:div w:id="634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090938">
      <w:bodyDiv w:val="1"/>
      <w:marLeft w:val="0"/>
      <w:marRight w:val="0"/>
      <w:marTop w:val="0"/>
      <w:marBottom w:val="0"/>
      <w:divBdr>
        <w:top w:val="none" w:sz="0" w:space="0" w:color="auto"/>
        <w:left w:val="none" w:sz="0" w:space="0" w:color="auto"/>
        <w:bottom w:val="none" w:sz="0" w:space="0" w:color="auto"/>
        <w:right w:val="none" w:sz="0" w:space="0" w:color="auto"/>
      </w:divBdr>
      <w:divsChild>
        <w:div w:id="393897395">
          <w:marLeft w:val="0"/>
          <w:marRight w:val="0"/>
          <w:marTop w:val="0"/>
          <w:marBottom w:val="0"/>
          <w:divBdr>
            <w:top w:val="none" w:sz="0" w:space="0" w:color="auto"/>
            <w:left w:val="none" w:sz="0" w:space="0" w:color="auto"/>
            <w:bottom w:val="none" w:sz="0" w:space="0" w:color="auto"/>
            <w:right w:val="none" w:sz="0" w:space="0" w:color="auto"/>
          </w:divBdr>
          <w:divsChild>
            <w:div w:id="647787772">
              <w:marLeft w:val="0"/>
              <w:marRight w:val="0"/>
              <w:marTop w:val="0"/>
              <w:marBottom w:val="0"/>
              <w:divBdr>
                <w:top w:val="none" w:sz="0" w:space="0" w:color="auto"/>
                <w:left w:val="none" w:sz="0" w:space="0" w:color="auto"/>
                <w:bottom w:val="none" w:sz="0" w:space="0" w:color="auto"/>
                <w:right w:val="none" w:sz="0" w:space="0" w:color="auto"/>
              </w:divBdr>
              <w:divsChild>
                <w:div w:id="1478181146">
                  <w:marLeft w:val="0"/>
                  <w:marRight w:val="0"/>
                  <w:marTop w:val="0"/>
                  <w:marBottom w:val="0"/>
                  <w:divBdr>
                    <w:top w:val="none" w:sz="0" w:space="0" w:color="auto"/>
                    <w:left w:val="none" w:sz="0" w:space="0" w:color="auto"/>
                    <w:bottom w:val="none" w:sz="0" w:space="0" w:color="auto"/>
                    <w:right w:val="none" w:sz="0" w:space="0" w:color="auto"/>
                  </w:divBdr>
                  <w:divsChild>
                    <w:div w:id="400980225">
                      <w:marLeft w:val="0"/>
                      <w:marRight w:val="0"/>
                      <w:marTop w:val="0"/>
                      <w:marBottom w:val="0"/>
                      <w:divBdr>
                        <w:top w:val="none" w:sz="0" w:space="0" w:color="auto"/>
                        <w:left w:val="none" w:sz="0" w:space="0" w:color="auto"/>
                        <w:bottom w:val="none" w:sz="0" w:space="0" w:color="auto"/>
                        <w:right w:val="none" w:sz="0" w:space="0" w:color="auto"/>
                      </w:divBdr>
                      <w:divsChild>
                        <w:div w:id="829055177">
                          <w:marLeft w:val="0"/>
                          <w:marRight w:val="0"/>
                          <w:marTop w:val="0"/>
                          <w:marBottom w:val="0"/>
                          <w:divBdr>
                            <w:top w:val="none" w:sz="0" w:space="0" w:color="auto"/>
                            <w:left w:val="none" w:sz="0" w:space="0" w:color="auto"/>
                            <w:bottom w:val="none" w:sz="0" w:space="0" w:color="auto"/>
                            <w:right w:val="none" w:sz="0" w:space="0" w:color="auto"/>
                          </w:divBdr>
                          <w:divsChild>
                            <w:div w:id="523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412732">
      <w:bodyDiv w:val="1"/>
      <w:marLeft w:val="0"/>
      <w:marRight w:val="0"/>
      <w:marTop w:val="0"/>
      <w:marBottom w:val="0"/>
      <w:divBdr>
        <w:top w:val="none" w:sz="0" w:space="0" w:color="auto"/>
        <w:left w:val="none" w:sz="0" w:space="0" w:color="auto"/>
        <w:bottom w:val="none" w:sz="0" w:space="0" w:color="auto"/>
        <w:right w:val="none" w:sz="0" w:space="0" w:color="auto"/>
      </w:divBdr>
      <w:divsChild>
        <w:div w:id="2008245230">
          <w:marLeft w:val="0"/>
          <w:marRight w:val="0"/>
          <w:marTop w:val="0"/>
          <w:marBottom w:val="0"/>
          <w:divBdr>
            <w:top w:val="none" w:sz="0" w:space="0" w:color="auto"/>
            <w:left w:val="none" w:sz="0" w:space="0" w:color="auto"/>
            <w:bottom w:val="none" w:sz="0" w:space="0" w:color="auto"/>
            <w:right w:val="none" w:sz="0" w:space="0" w:color="auto"/>
          </w:divBdr>
          <w:divsChild>
            <w:div w:id="187566264">
              <w:marLeft w:val="0"/>
              <w:marRight w:val="0"/>
              <w:marTop w:val="0"/>
              <w:marBottom w:val="0"/>
              <w:divBdr>
                <w:top w:val="none" w:sz="0" w:space="0" w:color="auto"/>
                <w:left w:val="none" w:sz="0" w:space="0" w:color="auto"/>
                <w:bottom w:val="none" w:sz="0" w:space="0" w:color="auto"/>
                <w:right w:val="none" w:sz="0" w:space="0" w:color="auto"/>
              </w:divBdr>
              <w:divsChild>
                <w:div w:id="1718237088">
                  <w:marLeft w:val="0"/>
                  <w:marRight w:val="0"/>
                  <w:marTop w:val="0"/>
                  <w:marBottom w:val="0"/>
                  <w:divBdr>
                    <w:top w:val="none" w:sz="0" w:space="0" w:color="auto"/>
                    <w:left w:val="none" w:sz="0" w:space="0" w:color="auto"/>
                    <w:bottom w:val="none" w:sz="0" w:space="0" w:color="auto"/>
                    <w:right w:val="none" w:sz="0" w:space="0" w:color="auto"/>
                  </w:divBdr>
                  <w:divsChild>
                    <w:div w:id="330914631">
                      <w:marLeft w:val="0"/>
                      <w:marRight w:val="0"/>
                      <w:marTop w:val="0"/>
                      <w:marBottom w:val="0"/>
                      <w:divBdr>
                        <w:top w:val="none" w:sz="0" w:space="0" w:color="auto"/>
                        <w:left w:val="none" w:sz="0" w:space="0" w:color="auto"/>
                        <w:bottom w:val="none" w:sz="0" w:space="0" w:color="auto"/>
                        <w:right w:val="none" w:sz="0" w:space="0" w:color="auto"/>
                      </w:divBdr>
                      <w:divsChild>
                        <w:div w:id="1801872818">
                          <w:marLeft w:val="0"/>
                          <w:marRight w:val="0"/>
                          <w:marTop w:val="0"/>
                          <w:marBottom w:val="0"/>
                          <w:divBdr>
                            <w:top w:val="none" w:sz="0" w:space="0" w:color="auto"/>
                            <w:left w:val="none" w:sz="0" w:space="0" w:color="auto"/>
                            <w:bottom w:val="none" w:sz="0" w:space="0" w:color="auto"/>
                            <w:right w:val="none" w:sz="0" w:space="0" w:color="auto"/>
                          </w:divBdr>
                          <w:divsChild>
                            <w:div w:id="139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74497">
      <w:bodyDiv w:val="1"/>
      <w:marLeft w:val="0"/>
      <w:marRight w:val="0"/>
      <w:marTop w:val="0"/>
      <w:marBottom w:val="0"/>
      <w:divBdr>
        <w:top w:val="none" w:sz="0" w:space="0" w:color="auto"/>
        <w:left w:val="none" w:sz="0" w:space="0" w:color="auto"/>
        <w:bottom w:val="none" w:sz="0" w:space="0" w:color="auto"/>
        <w:right w:val="none" w:sz="0" w:space="0" w:color="auto"/>
      </w:divBdr>
      <w:divsChild>
        <w:div w:id="402147522">
          <w:marLeft w:val="446"/>
          <w:marRight w:val="0"/>
          <w:marTop w:val="200"/>
          <w:marBottom w:val="0"/>
          <w:divBdr>
            <w:top w:val="none" w:sz="0" w:space="0" w:color="auto"/>
            <w:left w:val="none" w:sz="0" w:space="0" w:color="auto"/>
            <w:bottom w:val="none" w:sz="0" w:space="0" w:color="auto"/>
            <w:right w:val="none" w:sz="0" w:space="0" w:color="auto"/>
          </w:divBdr>
        </w:div>
        <w:div w:id="1625380719">
          <w:marLeft w:val="446"/>
          <w:marRight w:val="0"/>
          <w:marTop w:val="200"/>
          <w:marBottom w:val="0"/>
          <w:divBdr>
            <w:top w:val="none" w:sz="0" w:space="0" w:color="auto"/>
            <w:left w:val="none" w:sz="0" w:space="0" w:color="auto"/>
            <w:bottom w:val="none" w:sz="0" w:space="0" w:color="auto"/>
            <w:right w:val="none" w:sz="0" w:space="0" w:color="auto"/>
          </w:divBdr>
        </w:div>
        <w:div w:id="1802185693">
          <w:marLeft w:val="446"/>
          <w:marRight w:val="0"/>
          <w:marTop w:val="200"/>
          <w:marBottom w:val="0"/>
          <w:divBdr>
            <w:top w:val="none" w:sz="0" w:space="0" w:color="auto"/>
            <w:left w:val="none" w:sz="0" w:space="0" w:color="auto"/>
            <w:bottom w:val="none" w:sz="0" w:space="0" w:color="auto"/>
            <w:right w:val="none" w:sz="0" w:space="0" w:color="auto"/>
          </w:divBdr>
        </w:div>
      </w:divsChild>
    </w:div>
    <w:div w:id="1831553037">
      <w:bodyDiv w:val="1"/>
      <w:marLeft w:val="0"/>
      <w:marRight w:val="0"/>
      <w:marTop w:val="0"/>
      <w:marBottom w:val="0"/>
      <w:divBdr>
        <w:top w:val="none" w:sz="0" w:space="0" w:color="auto"/>
        <w:left w:val="none" w:sz="0" w:space="0" w:color="auto"/>
        <w:bottom w:val="none" w:sz="0" w:space="0" w:color="auto"/>
        <w:right w:val="none" w:sz="0" w:space="0" w:color="auto"/>
      </w:divBdr>
      <w:divsChild>
        <w:div w:id="2018578192">
          <w:marLeft w:val="547"/>
          <w:marRight w:val="0"/>
          <w:marTop w:val="200"/>
          <w:marBottom w:val="0"/>
          <w:divBdr>
            <w:top w:val="none" w:sz="0" w:space="0" w:color="auto"/>
            <w:left w:val="none" w:sz="0" w:space="0" w:color="auto"/>
            <w:bottom w:val="none" w:sz="0" w:space="0" w:color="auto"/>
            <w:right w:val="none" w:sz="0" w:space="0" w:color="auto"/>
          </w:divBdr>
        </w:div>
      </w:divsChild>
    </w:div>
    <w:div w:id="1914312952">
      <w:bodyDiv w:val="1"/>
      <w:marLeft w:val="0"/>
      <w:marRight w:val="0"/>
      <w:marTop w:val="0"/>
      <w:marBottom w:val="0"/>
      <w:divBdr>
        <w:top w:val="none" w:sz="0" w:space="0" w:color="auto"/>
        <w:left w:val="none" w:sz="0" w:space="0" w:color="auto"/>
        <w:bottom w:val="none" w:sz="0" w:space="0" w:color="auto"/>
        <w:right w:val="none" w:sz="0" w:space="0" w:color="auto"/>
      </w:divBdr>
      <w:divsChild>
        <w:div w:id="1155878283">
          <w:marLeft w:val="720"/>
          <w:marRight w:val="0"/>
          <w:marTop w:val="200"/>
          <w:marBottom w:val="0"/>
          <w:divBdr>
            <w:top w:val="none" w:sz="0" w:space="0" w:color="auto"/>
            <w:left w:val="none" w:sz="0" w:space="0" w:color="auto"/>
            <w:bottom w:val="none" w:sz="0" w:space="0" w:color="auto"/>
            <w:right w:val="none" w:sz="0" w:space="0" w:color="auto"/>
          </w:divBdr>
        </w:div>
        <w:div w:id="1470782523">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3797B30CBF164A93C76485E472D093" ma:contentTypeVersion="8" ma:contentTypeDescription="Create a new document." ma:contentTypeScope="" ma:versionID="43dd7c637e2e79e63f80879efd831fde">
  <xsd:schema xmlns:xsd="http://www.w3.org/2001/XMLSchema" xmlns:xs="http://www.w3.org/2001/XMLSchema" xmlns:p="http://schemas.microsoft.com/office/2006/metadata/properties" xmlns:ns2="33bcb2ec-269b-4959-bb07-957abf64ae14" xmlns:ns3="99aa25d4-f625-4e8b-b593-4525a5a9193f" targetNamespace="http://schemas.microsoft.com/office/2006/metadata/properties" ma:root="true" ma:fieldsID="0baaff0397c45ebb25068b5e248d3e88" ns2:_="" ns3:_="">
    <xsd:import namespace="33bcb2ec-269b-4959-bb07-957abf64ae14"/>
    <xsd:import namespace="99aa25d4-f625-4e8b-b593-4525a5a919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cb2ec-269b-4959-bb07-957abf64a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aa25d4-f625-4e8b-b593-4525a5a919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9aa25d4-f625-4e8b-b593-4525a5a9193f">
      <UserInfo>
        <DisplayName>Barber, Lakeisha - NRCS, Reno, NV</DisplayName>
        <AccountId>14</AccountId>
        <AccountType/>
      </UserInfo>
      <UserInfo>
        <DisplayName>Abouali, Mustapha - FPAC-NRCS, Reno, NV</DisplayName>
        <AccountId>17</AccountId>
        <AccountType/>
      </UserInfo>
    </SharedWithUsers>
  </documentManagement>
</p:properties>
</file>

<file path=customXml/itemProps1.xml><?xml version="1.0" encoding="utf-8"?>
<ds:datastoreItem xmlns:ds="http://schemas.openxmlformats.org/officeDocument/2006/customXml" ds:itemID="{68C61328-2B0E-4023-B24B-33BB7BF3F53B}">
  <ds:schemaRefs>
    <ds:schemaRef ds:uri="http://schemas.microsoft.com/sharepoint/v3/contenttype/forms"/>
  </ds:schemaRefs>
</ds:datastoreItem>
</file>

<file path=customXml/itemProps2.xml><?xml version="1.0" encoding="utf-8"?>
<ds:datastoreItem xmlns:ds="http://schemas.openxmlformats.org/officeDocument/2006/customXml" ds:itemID="{9F373757-9958-459B-9A7D-D696E7769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cb2ec-269b-4959-bb07-957abf64ae14"/>
    <ds:schemaRef ds:uri="99aa25d4-f625-4e8b-b593-4525a5a91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40E5DF-94B1-4548-B5FA-7478905D0563}">
  <ds:schemaRefs>
    <ds:schemaRef ds:uri="http://schemas.microsoft.com/office/2006/metadata/properties"/>
    <ds:schemaRef ds:uri="http://schemas.microsoft.com/office/infopath/2007/PartnerControls"/>
    <ds:schemaRef ds:uri="99aa25d4-f625-4e8b-b593-4525a5a9193f"/>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1168</Words>
  <Characters>6664</Characters>
  <Application>Microsoft Office Word</Application>
  <DocSecurity>0</DocSecurity>
  <Lines>55</Lines>
  <Paragraphs>15</Paragraphs>
  <ScaleCrop>false</ScaleCrop>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Eyler, Jonnie - NRCS, Reno, NV</dc:creator>
  <cp:keywords/>
  <dc:description/>
  <cp:lastModifiedBy>Heather</cp:lastModifiedBy>
  <cp:revision>4</cp:revision>
  <dcterms:created xsi:type="dcterms:W3CDTF">2022-01-28T22:24:00Z</dcterms:created>
  <dcterms:modified xsi:type="dcterms:W3CDTF">2022-01-28T22:37:00Z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0x0101007B3797B30CBF164A93C76485E472D093</vt:lpwstr>
  </property>
</Properties>
</file>