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BC" w:rsidRPr="00A051D9" w:rsidRDefault="00BD6DBC" w:rsidP="00BD6DBC">
      <w:pPr>
        <w:pBdr>
          <w:bottom w:val="single" w:sz="8" w:space="1" w:color="auto"/>
        </w:pBdr>
        <w:ind w:right="720"/>
        <w:jc w:val="both"/>
        <w:rPr>
          <w:b/>
          <w:noProof/>
          <w:color w:val="006C69"/>
          <w:spacing w:val="5"/>
          <w:sz w:val="18"/>
          <w:szCs w:val="18"/>
        </w:rPr>
      </w:pPr>
    </w:p>
    <w:p w:rsidR="00BD6DBC" w:rsidRDefault="00BD6DBC" w:rsidP="000827D9">
      <w:pPr>
        <w:spacing w:line="240" w:lineRule="auto"/>
        <w:ind w:right="720"/>
        <w:jc w:val="center"/>
        <w:rPr>
          <w:rFonts w:ascii="Times New Roman" w:hAnsi="Times New Roman" w:cs="Times New Roman"/>
          <w:b/>
          <w:color w:val="006C69"/>
          <w:spacing w:val="5"/>
          <w:sz w:val="36"/>
          <w:szCs w:val="36"/>
        </w:rPr>
      </w:pPr>
      <w:r w:rsidRPr="00AC563A">
        <w:rPr>
          <w:rFonts w:ascii="Times New Roman" w:hAnsi="Times New Roman" w:cs="Times New Roman"/>
          <w:b/>
          <w:color w:val="006C69"/>
          <w:spacing w:val="5"/>
          <w:sz w:val="36"/>
          <w:szCs w:val="36"/>
        </w:rPr>
        <w:t>Natural Resources Conservation Service (NRCS)</w:t>
      </w:r>
    </w:p>
    <w:p w:rsidR="00BD6DBC" w:rsidRDefault="00BD6DBC" w:rsidP="000827D9">
      <w:pPr>
        <w:spacing w:line="240" w:lineRule="auto"/>
        <w:ind w:right="720"/>
        <w:jc w:val="center"/>
        <w:rPr>
          <w:rFonts w:ascii="Times New Roman" w:hAnsi="Times New Roman" w:cs="Times New Roman"/>
          <w:b/>
          <w:color w:val="006C69"/>
          <w:spacing w:val="5"/>
          <w:sz w:val="36"/>
          <w:szCs w:val="36"/>
        </w:rPr>
      </w:pPr>
      <w:r w:rsidRPr="00AC563A">
        <w:rPr>
          <w:rFonts w:ascii="Times New Roman" w:hAnsi="Times New Roman" w:cs="Times New Roman"/>
          <w:b/>
          <w:color w:val="006C69"/>
          <w:spacing w:val="5"/>
          <w:sz w:val="36"/>
          <w:szCs w:val="36"/>
        </w:rPr>
        <w:t>2014 Farm Bill Outreach Strategy</w:t>
      </w:r>
    </w:p>
    <w:p w:rsidR="00F107A2" w:rsidRPr="00AC563A" w:rsidRDefault="00F107A2" w:rsidP="00BD6DBC">
      <w:pPr>
        <w:spacing w:line="240" w:lineRule="auto"/>
        <w:ind w:right="720"/>
        <w:jc w:val="both"/>
        <w:rPr>
          <w:rFonts w:ascii="Times New Roman" w:hAnsi="Times New Roman" w:cs="Times New Roman"/>
          <w:b/>
          <w:color w:val="006C69"/>
          <w:spacing w:val="5"/>
          <w:sz w:val="36"/>
          <w:szCs w:val="36"/>
        </w:rPr>
      </w:pPr>
    </w:p>
    <w:p w:rsidR="00BD6DBC" w:rsidRDefault="00BD6DBC" w:rsidP="00BD6DBC">
      <w:pPr>
        <w:ind w:right="720"/>
        <w:jc w:val="both"/>
        <w:rPr>
          <w:b/>
          <w:bCs/>
          <w:color w:val="E36C0A"/>
          <w:sz w:val="28"/>
          <w:szCs w:val="28"/>
        </w:rPr>
      </w:pPr>
      <w:r w:rsidRPr="00A051D9">
        <w:rPr>
          <w:b/>
          <w:bCs/>
          <w:color w:val="E36C0A" w:themeColor="accent6" w:themeShade="BF"/>
          <w:sz w:val="28"/>
          <w:szCs w:val="28"/>
        </w:rPr>
        <w:t>Background</w:t>
      </w:r>
    </w:p>
    <w:p w:rsidR="00BD6DBC" w:rsidRDefault="00BD6DBC" w:rsidP="00BD6DBC">
      <w:pPr>
        <w:tabs>
          <w:tab w:val="left" w:pos="2610"/>
        </w:tabs>
        <w:spacing w:after="0" w:line="360" w:lineRule="auto"/>
        <w:ind w:right="720"/>
        <w:jc w:val="both"/>
        <w:rPr>
          <w:rFonts w:ascii="Times New Roman" w:hAnsi="Times New Roman" w:cs="Times New Roman"/>
          <w:kern w:val="0"/>
          <w:sz w:val="24"/>
          <w:szCs w:val="24"/>
        </w:rPr>
      </w:pPr>
      <w:r>
        <w:rPr>
          <w:rFonts w:ascii="Times New Roman" w:hAnsi="Times New Roman" w:cs="Times New Roman"/>
          <w:kern w:val="0"/>
          <w:sz w:val="24"/>
          <w:szCs w:val="24"/>
        </w:rPr>
        <w:t>NRCS serves as the lead USDA agency that addresses natural resource issues on private lands.  The agency provides technical and scientific-based assistance to individual farmers and ranchers in the 50 States and U.S. Territories (Virgin Islands and Pacific Basin).</w:t>
      </w:r>
    </w:p>
    <w:p w:rsidR="00BD6DBC" w:rsidRDefault="00BD6DBC" w:rsidP="00BD6DBC">
      <w:pPr>
        <w:pStyle w:val="NoSpacing"/>
        <w:spacing w:line="360" w:lineRule="auto"/>
        <w:ind w:right="720"/>
        <w:jc w:val="both"/>
      </w:pPr>
    </w:p>
    <w:p w:rsidR="00BD6DBC" w:rsidRDefault="00BD6DBC" w:rsidP="00BD6DBC">
      <w:pPr>
        <w:spacing w:line="360" w:lineRule="auto"/>
        <w:ind w:right="720"/>
        <w:jc w:val="both"/>
        <w:rPr>
          <w:rFonts w:ascii="Times New Roman" w:hAnsi="Times New Roman" w:cs="Times New Roman"/>
          <w:kern w:val="0"/>
          <w:sz w:val="24"/>
          <w:szCs w:val="24"/>
        </w:rPr>
      </w:pPr>
      <w:r w:rsidRPr="00E40BEA">
        <w:rPr>
          <w:rFonts w:ascii="Times New Roman" w:hAnsi="Times New Roman" w:cs="Times New Roman"/>
          <w:kern w:val="0"/>
          <w:sz w:val="24"/>
          <w:szCs w:val="24"/>
        </w:rPr>
        <w:t xml:space="preserve">Outreach is an integral part of the overall delivery of </w:t>
      </w:r>
      <w:r>
        <w:rPr>
          <w:rFonts w:ascii="Times New Roman" w:hAnsi="Times New Roman" w:cs="Times New Roman"/>
          <w:kern w:val="0"/>
          <w:sz w:val="24"/>
          <w:szCs w:val="24"/>
        </w:rPr>
        <w:t>the NRCS</w:t>
      </w:r>
      <w:r w:rsidRPr="00E40BEA">
        <w:rPr>
          <w:rFonts w:ascii="Times New Roman" w:hAnsi="Times New Roman" w:cs="Times New Roman"/>
          <w:kern w:val="0"/>
          <w:sz w:val="24"/>
          <w:szCs w:val="24"/>
        </w:rPr>
        <w:t xml:space="preserve"> programs and services to customers and</w:t>
      </w:r>
      <w:r>
        <w:rPr>
          <w:rFonts w:ascii="Times New Roman" w:hAnsi="Times New Roman" w:cs="Times New Roman"/>
          <w:kern w:val="0"/>
          <w:sz w:val="24"/>
          <w:szCs w:val="24"/>
        </w:rPr>
        <w:t xml:space="preserve"> </w:t>
      </w:r>
      <w:r w:rsidRPr="00E40BEA">
        <w:rPr>
          <w:rFonts w:ascii="Times New Roman" w:hAnsi="Times New Roman" w:cs="Times New Roman"/>
          <w:kern w:val="0"/>
          <w:sz w:val="24"/>
          <w:szCs w:val="24"/>
        </w:rPr>
        <w:t>potential beneficiaries. NRCS will conduct business to ensure that all programs and services are made</w:t>
      </w:r>
      <w:r>
        <w:rPr>
          <w:rFonts w:ascii="Times New Roman" w:hAnsi="Times New Roman" w:cs="Times New Roman"/>
          <w:kern w:val="0"/>
          <w:sz w:val="24"/>
          <w:szCs w:val="24"/>
        </w:rPr>
        <w:t xml:space="preserve"> </w:t>
      </w:r>
      <w:r w:rsidRPr="00E40BEA">
        <w:rPr>
          <w:rFonts w:ascii="Times New Roman" w:hAnsi="Times New Roman" w:cs="Times New Roman"/>
          <w:kern w:val="0"/>
          <w:sz w:val="24"/>
          <w:szCs w:val="24"/>
        </w:rPr>
        <w:t>equally accessible to all customers, with emphasis on the underserved.</w:t>
      </w:r>
      <w:r>
        <w:rPr>
          <w:rFonts w:ascii="Times New Roman" w:hAnsi="Times New Roman" w:cs="Times New Roman"/>
          <w:kern w:val="0"/>
          <w:sz w:val="24"/>
          <w:szCs w:val="24"/>
        </w:rPr>
        <w:t xml:space="preserve">  </w:t>
      </w:r>
      <w:r>
        <w:rPr>
          <w:rFonts w:ascii="Times New Roman" w:hAnsi="Times New Roman" w:cs="Times New Roman"/>
          <w:sz w:val="24"/>
          <w:szCs w:val="24"/>
        </w:rPr>
        <w:t>Outreach allows NRCS to be creative and innovative in the way the agency achieves its mission of ‘HELPING PEOPLE, HELP THE LAND’.  NRCS considers outreach as an ongoing informational campaign designed to educate the public and make them aware of who we are and what we do.</w:t>
      </w:r>
    </w:p>
    <w:p w:rsidR="00BD6DBC" w:rsidRPr="00A051D9" w:rsidRDefault="00BD6DBC" w:rsidP="00BD6DBC">
      <w:pPr>
        <w:tabs>
          <w:tab w:val="left" w:pos="2610"/>
        </w:tabs>
        <w:spacing w:after="0" w:line="360" w:lineRule="auto"/>
        <w:ind w:right="720"/>
        <w:jc w:val="both"/>
        <w:rPr>
          <w:rFonts w:ascii="Times New Roman" w:hAnsi="Times New Roman" w:cs="Times New Roman"/>
          <w:sz w:val="24"/>
          <w:szCs w:val="24"/>
        </w:rPr>
      </w:pPr>
      <w:r w:rsidRPr="00A051D9">
        <w:rPr>
          <w:rFonts w:ascii="Times New Roman" w:hAnsi="Times New Roman" w:cs="Times New Roman"/>
          <w:sz w:val="24"/>
          <w:szCs w:val="24"/>
        </w:rPr>
        <w:t xml:space="preserve">NRCS is working in coordination with other USDA and Federal agencies to ensure that we are consistent with our outreach approach to serve Historically Underserved producers in rural and urban America.  NRCS will collaborate and work with a variety of Community Based </w:t>
      </w:r>
      <w:proofErr w:type="gramStart"/>
      <w:r w:rsidRPr="00A051D9">
        <w:rPr>
          <w:rFonts w:ascii="Times New Roman" w:hAnsi="Times New Roman" w:cs="Times New Roman"/>
          <w:sz w:val="24"/>
          <w:szCs w:val="24"/>
        </w:rPr>
        <w:t>Organizations  to</w:t>
      </w:r>
      <w:proofErr w:type="gramEnd"/>
      <w:r w:rsidRPr="00A051D9">
        <w:rPr>
          <w:rFonts w:ascii="Times New Roman" w:hAnsi="Times New Roman" w:cs="Times New Roman"/>
          <w:sz w:val="24"/>
          <w:szCs w:val="24"/>
        </w:rPr>
        <w:t xml:space="preserve"> include </w:t>
      </w:r>
      <w:r w:rsidR="00BD6FB2">
        <w:rPr>
          <w:rFonts w:ascii="Times New Roman" w:hAnsi="Times New Roman" w:cs="Times New Roman"/>
          <w:sz w:val="24"/>
          <w:szCs w:val="24"/>
        </w:rPr>
        <w:t>all historically underserved groups</w:t>
      </w:r>
      <w:r w:rsidRPr="00A051D9">
        <w:rPr>
          <w:rFonts w:ascii="Times New Roman" w:hAnsi="Times New Roman" w:cs="Times New Roman"/>
          <w:sz w:val="24"/>
          <w:szCs w:val="24"/>
        </w:rPr>
        <w:t xml:space="preserve"> Federal agencies and other groups that have a similar interest to ensure that the 2014 Farm Bill and all of its provisions are made available to all that apply and meet the required program eligibility.  </w:t>
      </w:r>
      <w:r w:rsidRPr="00454DF5">
        <w:rPr>
          <w:rFonts w:ascii="Times New Roman" w:hAnsi="Times New Roman" w:cs="Times New Roman"/>
          <w:sz w:val="24"/>
          <w:szCs w:val="24"/>
        </w:rPr>
        <w:t xml:space="preserve">The 2012 U.S. Department of Agriculture Census of Agriculture will serve as the basis for identifying the historically underserved </w:t>
      </w:r>
      <w:r w:rsidRPr="00F123A2">
        <w:rPr>
          <w:rFonts w:ascii="Times New Roman" w:hAnsi="Times New Roman" w:cs="Times New Roman"/>
          <w:sz w:val="24"/>
          <w:szCs w:val="24"/>
        </w:rPr>
        <w:t xml:space="preserve">populations with the most critical conservation needs and assist in targeting outreach program assistance.  </w:t>
      </w:r>
    </w:p>
    <w:p w:rsidR="00BD6DBC" w:rsidRDefault="00BD6DBC" w:rsidP="00BD6DBC">
      <w:pPr>
        <w:pStyle w:val="NoSpacing"/>
        <w:ind w:right="720"/>
        <w:jc w:val="both"/>
      </w:pPr>
    </w:p>
    <w:p w:rsidR="00BD6DBC" w:rsidRPr="00A051D9" w:rsidRDefault="00BD6DBC" w:rsidP="00BD6DBC">
      <w:pPr>
        <w:spacing w:line="360" w:lineRule="auto"/>
        <w:ind w:right="720"/>
        <w:jc w:val="both"/>
        <w:rPr>
          <w:rFonts w:cs="Times New Roman"/>
          <w:b/>
          <w:bCs/>
          <w:color w:val="E36C0A"/>
          <w:sz w:val="28"/>
          <w:szCs w:val="28"/>
        </w:rPr>
      </w:pPr>
      <w:r w:rsidRPr="00A051D9">
        <w:rPr>
          <w:rFonts w:cs="Times New Roman"/>
          <w:b/>
          <w:bCs/>
          <w:color w:val="E36C0A"/>
          <w:sz w:val="28"/>
          <w:szCs w:val="28"/>
        </w:rPr>
        <w:t>Goal</w:t>
      </w:r>
    </w:p>
    <w:p w:rsidR="00BD6DBC" w:rsidRDefault="00BD6DBC" w:rsidP="00BD6DBC">
      <w:pPr>
        <w:tabs>
          <w:tab w:val="left" w:pos="2610"/>
        </w:tabs>
        <w:spacing w:after="0" w:line="360" w:lineRule="auto"/>
        <w:ind w:right="720"/>
        <w:jc w:val="both"/>
        <w:rPr>
          <w:rFonts w:ascii="Times New Roman" w:hAnsi="Times New Roman" w:cs="Times New Roman"/>
          <w:sz w:val="24"/>
          <w:szCs w:val="24"/>
        </w:rPr>
      </w:pPr>
      <w:r w:rsidRPr="004F7A77">
        <w:rPr>
          <w:rFonts w:ascii="Times New Roman" w:hAnsi="Times New Roman" w:cs="Times New Roman"/>
          <w:sz w:val="24"/>
          <w:szCs w:val="24"/>
        </w:rPr>
        <w:t xml:space="preserve">To ensure that all </w:t>
      </w:r>
      <w:r w:rsidR="00993D0A">
        <w:rPr>
          <w:rFonts w:ascii="Times New Roman" w:hAnsi="Times New Roman" w:cs="Times New Roman"/>
          <w:sz w:val="24"/>
          <w:szCs w:val="24"/>
        </w:rPr>
        <w:t xml:space="preserve">of the 2014 Farm Bill NRCS </w:t>
      </w:r>
      <w:r w:rsidRPr="004F7A77">
        <w:rPr>
          <w:rFonts w:ascii="Times New Roman" w:hAnsi="Times New Roman" w:cs="Times New Roman"/>
          <w:sz w:val="24"/>
          <w:szCs w:val="24"/>
        </w:rPr>
        <w:t xml:space="preserve">programs and services are made accessible to all  customers, fairly and equitably, with emphasis on reaching the underserved and socially disadvantaged </w:t>
      </w:r>
      <w:r w:rsidRPr="004F7A77">
        <w:rPr>
          <w:rFonts w:ascii="Times New Roman" w:hAnsi="Times New Roman" w:cs="Times New Roman"/>
          <w:sz w:val="24"/>
          <w:szCs w:val="24"/>
        </w:rPr>
        <w:lastRenderedPageBreak/>
        <w:t xml:space="preserve">farmers or ranchers and landowners including veterans, tribes and </w:t>
      </w:r>
      <w:r>
        <w:rPr>
          <w:rFonts w:ascii="Times New Roman" w:hAnsi="Times New Roman" w:cs="Times New Roman"/>
          <w:sz w:val="24"/>
          <w:szCs w:val="24"/>
        </w:rPr>
        <w:t>tribal</w:t>
      </w:r>
      <w:r w:rsidRPr="004F7A77">
        <w:rPr>
          <w:rFonts w:ascii="Times New Roman" w:hAnsi="Times New Roman" w:cs="Times New Roman"/>
          <w:sz w:val="24"/>
          <w:szCs w:val="24"/>
        </w:rPr>
        <w:t xml:space="preserve"> members. </w:t>
      </w:r>
    </w:p>
    <w:p w:rsidR="00F107A2" w:rsidRPr="004F7A77" w:rsidRDefault="00F107A2" w:rsidP="00BD6DBC">
      <w:pPr>
        <w:tabs>
          <w:tab w:val="left" w:pos="2610"/>
        </w:tabs>
        <w:spacing w:after="0" w:line="360" w:lineRule="auto"/>
        <w:ind w:right="720"/>
        <w:jc w:val="both"/>
        <w:rPr>
          <w:rFonts w:ascii="Times New Roman" w:hAnsi="Times New Roman" w:cs="Times New Roman"/>
          <w:sz w:val="24"/>
          <w:szCs w:val="24"/>
        </w:rPr>
      </w:pPr>
    </w:p>
    <w:p w:rsidR="00BD6DBC" w:rsidRPr="00A051D9" w:rsidRDefault="00BD6DBC" w:rsidP="00BD6DBC">
      <w:pPr>
        <w:spacing w:line="360" w:lineRule="auto"/>
        <w:ind w:right="720"/>
        <w:jc w:val="both"/>
        <w:rPr>
          <w:rFonts w:cs="Times New Roman"/>
          <w:b/>
          <w:bCs/>
          <w:color w:val="FF6600"/>
          <w:sz w:val="28"/>
          <w:szCs w:val="28"/>
        </w:rPr>
      </w:pPr>
      <w:r w:rsidRPr="00A051D9">
        <w:rPr>
          <w:rFonts w:cs="Times New Roman"/>
          <w:b/>
          <w:bCs/>
          <w:color w:val="FF6600"/>
          <w:sz w:val="28"/>
          <w:szCs w:val="28"/>
        </w:rPr>
        <w:t>Process</w:t>
      </w:r>
    </w:p>
    <w:p w:rsidR="00BD6DBC" w:rsidRDefault="00BD6DBC" w:rsidP="00BD6DBC">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To effectively accomplish the agency’s outreach goal, NRCS staff must use every tool possible to enlighten and assist agricultural producers attain </w:t>
      </w:r>
      <w:proofErr w:type="gramStart"/>
      <w:r>
        <w:rPr>
          <w:rFonts w:ascii="Times New Roman" w:hAnsi="Times New Roman" w:cs="Times New Roman"/>
          <w:sz w:val="24"/>
          <w:szCs w:val="24"/>
        </w:rPr>
        <w:t>their  natural</w:t>
      </w:r>
      <w:proofErr w:type="gramEnd"/>
      <w:r>
        <w:rPr>
          <w:rFonts w:ascii="Times New Roman" w:hAnsi="Times New Roman" w:cs="Times New Roman"/>
          <w:sz w:val="24"/>
          <w:szCs w:val="24"/>
        </w:rPr>
        <w:t xml:space="preserve"> resource goals.    An aging population, advances in agricultural technology,</w:t>
      </w:r>
      <w:r w:rsidR="00F107A2">
        <w:rPr>
          <w:rFonts w:ascii="Times New Roman" w:hAnsi="Times New Roman" w:cs="Times New Roman"/>
          <w:sz w:val="24"/>
          <w:szCs w:val="24"/>
        </w:rPr>
        <w:t xml:space="preserve"> </w:t>
      </w:r>
      <w:r>
        <w:rPr>
          <w:rFonts w:ascii="Times New Roman" w:hAnsi="Times New Roman" w:cs="Times New Roman"/>
          <w:sz w:val="24"/>
          <w:szCs w:val="24"/>
        </w:rPr>
        <w:t>long-standing customs</w:t>
      </w:r>
      <w:r w:rsidR="00BD6FB2">
        <w:rPr>
          <w:rFonts w:ascii="Times New Roman" w:hAnsi="Times New Roman" w:cs="Times New Roman"/>
          <w:sz w:val="24"/>
          <w:szCs w:val="24"/>
        </w:rPr>
        <w:t xml:space="preserve"> and</w:t>
      </w:r>
      <w:r>
        <w:rPr>
          <w:rFonts w:ascii="Times New Roman" w:hAnsi="Times New Roman" w:cs="Times New Roman"/>
          <w:sz w:val="24"/>
          <w:szCs w:val="24"/>
        </w:rPr>
        <w:t>, tradition</w:t>
      </w:r>
      <w:r w:rsidR="00BD6FB2">
        <w:rPr>
          <w:rFonts w:ascii="Times New Roman" w:hAnsi="Times New Roman" w:cs="Times New Roman"/>
          <w:sz w:val="24"/>
          <w:szCs w:val="24"/>
        </w:rPr>
        <w:t>s</w:t>
      </w:r>
      <w:r w:rsidR="00F107A2">
        <w:rPr>
          <w:rFonts w:ascii="Times New Roman" w:hAnsi="Times New Roman" w:cs="Times New Roman"/>
          <w:sz w:val="24"/>
          <w:szCs w:val="24"/>
        </w:rPr>
        <w:t xml:space="preserve"> </w:t>
      </w:r>
      <w:r>
        <w:rPr>
          <w:rFonts w:ascii="Times New Roman" w:hAnsi="Times New Roman" w:cs="Times New Roman"/>
          <w:sz w:val="24"/>
          <w:szCs w:val="24"/>
        </w:rPr>
        <w:t>require a balance of ‘old school’ with ‘new wave’ approaches to working with the NRCS customers.</w:t>
      </w:r>
    </w:p>
    <w:p w:rsidR="00BD6DBC" w:rsidRDefault="00BD6DBC" w:rsidP="00BD6DBC">
      <w:pPr>
        <w:spacing w:line="360" w:lineRule="auto"/>
        <w:ind w:right="720"/>
        <w:jc w:val="both"/>
        <w:rPr>
          <w:rFonts w:ascii="Times New Roman" w:hAnsi="Times New Roman"/>
          <w:sz w:val="20"/>
          <w:szCs w:val="20"/>
        </w:rPr>
      </w:pPr>
      <w:r w:rsidRPr="00A051D9">
        <w:rPr>
          <w:rFonts w:ascii="Times New Roman" w:hAnsi="Times New Roman" w:cs="Times New Roman"/>
          <w:sz w:val="24"/>
          <w:szCs w:val="24"/>
        </w:rPr>
        <w:t xml:space="preserve">At the </w:t>
      </w:r>
      <w:r>
        <w:rPr>
          <w:rFonts w:ascii="Times New Roman" w:hAnsi="Times New Roman" w:cs="Times New Roman"/>
          <w:sz w:val="24"/>
          <w:szCs w:val="24"/>
        </w:rPr>
        <w:t>S</w:t>
      </w:r>
      <w:r w:rsidRPr="00A051D9">
        <w:rPr>
          <w:rFonts w:ascii="Times New Roman" w:hAnsi="Times New Roman" w:cs="Times New Roman"/>
          <w:sz w:val="24"/>
          <w:szCs w:val="24"/>
        </w:rPr>
        <w:t xml:space="preserve">tate level, the agency structure consists of one </w:t>
      </w:r>
      <w:r>
        <w:rPr>
          <w:rFonts w:ascii="Times New Roman" w:hAnsi="Times New Roman" w:cs="Times New Roman"/>
          <w:sz w:val="24"/>
          <w:szCs w:val="24"/>
        </w:rPr>
        <w:t>S</w:t>
      </w:r>
      <w:r w:rsidRPr="00A051D9">
        <w:rPr>
          <w:rFonts w:ascii="Times New Roman" w:hAnsi="Times New Roman" w:cs="Times New Roman"/>
          <w:sz w:val="24"/>
          <w:szCs w:val="24"/>
        </w:rPr>
        <w:t xml:space="preserve">tate </w:t>
      </w:r>
      <w:r>
        <w:rPr>
          <w:rFonts w:ascii="Times New Roman" w:hAnsi="Times New Roman" w:cs="Times New Roman"/>
          <w:sz w:val="24"/>
          <w:szCs w:val="24"/>
        </w:rPr>
        <w:t>O</w:t>
      </w:r>
      <w:r w:rsidRPr="00A051D9">
        <w:rPr>
          <w:rFonts w:ascii="Times New Roman" w:hAnsi="Times New Roman" w:cs="Times New Roman"/>
          <w:sz w:val="24"/>
          <w:szCs w:val="24"/>
        </w:rPr>
        <w:t xml:space="preserve">utreach </w:t>
      </w:r>
      <w:r>
        <w:rPr>
          <w:rFonts w:ascii="Times New Roman" w:hAnsi="Times New Roman" w:cs="Times New Roman"/>
          <w:sz w:val="24"/>
          <w:szCs w:val="24"/>
        </w:rPr>
        <w:t>C</w:t>
      </w:r>
      <w:r w:rsidRPr="00A051D9">
        <w:rPr>
          <w:rFonts w:ascii="Times New Roman" w:hAnsi="Times New Roman" w:cs="Times New Roman"/>
          <w:sz w:val="24"/>
          <w:szCs w:val="24"/>
        </w:rPr>
        <w:t xml:space="preserve">oordinator to provide advice and recommendations to the </w:t>
      </w:r>
      <w:r>
        <w:rPr>
          <w:rFonts w:ascii="Times New Roman" w:hAnsi="Times New Roman" w:cs="Times New Roman"/>
          <w:sz w:val="24"/>
          <w:szCs w:val="24"/>
        </w:rPr>
        <w:t>S</w:t>
      </w:r>
      <w:r w:rsidRPr="00A051D9">
        <w:rPr>
          <w:rFonts w:ascii="Times New Roman" w:hAnsi="Times New Roman" w:cs="Times New Roman"/>
          <w:sz w:val="24"/>
          <w:szCs w:val="24"/>
        </w:rPr>
        <w:t xml:space="preserve">tate </w:t>
      </w:r>
      <w:r>
        <w:rPr>
          <w:rFonts w:ascii="Times New Roman" w:hAnsi="Times New Roman" w:cs="Times New Roman"/>
          <w:sz w:val="24"/>
          <w:szCs w:val="24"/>
        </w:rPr>
        <w:t>C</w:t>
      </w:r>
      <w:r w:rsidRPr="00A051D9">
        <w:rPr>
          <w:rFonts w:ascii="Times New Roman" w:hAnsi="Times New Roman" w:cs="Times New Roman"/>
          <w:sz w:val="24"/>
          <w:szCs w:val="24"/>
        </w:rPr>
        <w:t xml:space="preserve">onservationist on </w:t>
      </w:r>
      <w:r>
        <w:rPr>
          <w:rFonts w:ascii="Times New Roman" w:hAnsi="Times New Roman" w:cs="Times New Roman"/>
          <w:sz w:val="24"/>
          <w:szCs w:val="24"/>
        </w:rPr>
        <w:t>S</w:t>
      </w:r>
      <w:r w:rsidRPr="00A051D9">
        <w:rPr>
          <w:rFonts w:ascii="Times New Roman" w:hAnsi="Times New Roman" w:cs="Times New Roman"/>
          <w:sz w:val="24"/>
          <w:szCs w:val="24"/>
        </w:rPr>
        <w:t>tate specific outreach priorities.</w:t>
      </w:r>
      <w:r>
        <w:rPr>
          <w:rFonts w:ascii="Times New Roman" w:hAnsi="Times New Roman" w:cs="Times New Roman"/>
        </w:rPr>
        <w:t xml:space="preserve">  For Fiscal Year 2015, </w:t>
      </w:r>
      <w:r w:rsidRPr="00E40BEA">
        <w:rPr>
          <w:rFonts w:ascii="Times New Roman" w:hAnsi="Times New Roman"/>
          <w:sz w:val="24"/>
          <w:szCs w:val="24"/>
        </w:rPr>
        <w:t>NRCS</w:t>
      </w:r>
      <w:r w:rsidR="007214A9">
        <w:rPr>
          <w:rFonts w:ascii="Times New Roman" w:hAnsi="Times New Roman"/>
          <w:sz w:val="24"/>
          <w:szCs w:val="24"/>
        </w:rPr>
        <w:t xml:space="preserve">, at the national level, </w:t>
      </w:r>
      <w:r w:rsidRPr="00E40BEA">
        <w:rPr>
          <w:rFonts w:ascii="Times New Roman" w:hAnsi="Times New Roman"/>
          <w:sz w:val="24"/>
          <w:szCs w:val="24"/>
        </w:rPr>
        <w:t xml:space="preserve"> is partnering with 12 community-based organizations through cooperative partnership agreements to assist new immigrant farmers, specialty crop farmers, and limited resource and socially-disadvantaged farmers and ranchers with technical assistance, on-site demonstrations, program awareness, inner-city urban agriculture, land loss prevention, and training opportunities.</w:t>
      </w:r>
      <w:r w:rsidRPr="00B71E81">
        <w:rPr>
          <w:rFonts w:ascii="Times New Roman" w:hAnsi="Times New Roman"/>
          <w:sz w:val="20"/>
          <w:szCs w:val="20"/>
        </w:rPr>
        <w:t xml:space="preserve">  </w:t>
      </w:r>
    </w:p>
    <w:p w:rsidR="007214A9" w:rsidRPr="00C01671" w:rsidRDefault="007214A9" w:rsidP="00BD6DBC">
      <w:pPr>
        <w:spacing w:line="360" w:lineRule="auto"/>
        <w:ind w:right="720"/>
        <w:jc w:val="both"/>
        <w:rPr>
          <w:rFonts w:ascii="Times New Roman" w:hAnsi="Times New Roman" w:cs="Times New Roman"/>
          <w:color w:val="1F497D" w:themeColor="text2"/>
          <w:sz w:val="24"/>
          <w:szCs w:val="24"/>
        </w:rPr>
      </w:pPr>
      <w:r w:rsidRPr="00C01671">
        <w:rPr>
          <w:rFonts w:ascii="Times New Roman" w:hAnsi="Times New Roman" w:cs="Times New Roman"/>
          <w:sz w:val="24"/>
          <w:szCs w:val="24"/>
        </w:rPr>
        <w:t>As part of this campaign, NRCS is partnering with three tribal entities to conduct face-to-face educational meetings and workshops with tribes and their members to further explain the 2014 Farm Bill programs</w:t>
      </w:r>
      <w:r w:rsidRPr="00A051D9">
        <w:rPr>
          <w:rFonts w:ascii="Times New Roman" w:hAnsi="Times New Roman" w:cs="Times New Roman"/>
          <w:sz w:val="16"/>
          <w:szCs w:val="16"/>
        </w:rPr>
        <w:t xml:space="preserve">.  </w:t>
      </w:r>
      <w:r w:rsidRPr="00C01671">
        <w:rPr>
          <w:rFonts w:ascii="Times New Roman" w:hAnsi="Times New Roman" w:cs="Times New Roman"/>
          <w:sz w:val="24"/>
          <w:szCs w:val="24"/>
        </w:rPr>
        <w:t>These entities will not only assist with identifying barriers within the 2014 Farm Bill that impede tribes and their members from participating, but provide the agency with verifiable  data that will assist agency leadership in making sound decisions that will limit major program participation obstructions.</w:t>
      </w:r>
    </w:p>
    <w:p w:rsidR="00BD6DBC" w:rsidRPr="00A051D9" w:rsidRDefault="00BD6DBC" w:rsidP="00BD6DBC">
      <w:pPr>
        <w:ind w:right="720"/>
        <w:jc w:val="both"/>
        <w:rPr>
          <w:rFonts w:cs="Times New Roman"/>
          <w:b/>
          <w:bCs/>
          <w:color w:val="E36C0A"/>
          <w:sz w:val="28"/>
          <w:szCs w:val="28"/>
        </w:rPr>
      </w:pPr>
      <w:r w:rsidRPr="00A051D9">
        <w:rPr>
          <w:rFonts w:cs="Times New Roman"/>
          <w:b/>
          <w:bCs/>
          <w:color w:val="E36C0A"/>
          <w:sz w:val="28"/>
          <w:szCs w:val="28"/>
        </w:rPr>
        <w:t>Key Messages</w:t>
      </w:r>
    </w:p>
    <w:p w:rsidR="00BD6DBC" w:rsidRPr="00A051D9" w:rsidRDefault="00BD6DBC" w:rsidP="00BD6DBC">
      <w:pPr>
        <w:spacing w:line="360" w:lineRule="auto"/>
        <w:ind w:right="720"/>
        <w:jc w:val="both"/>
        <w:rPr>
          <w:rFonts w:ascii="Times New Roman" w:hAnsi="Times New Roman" w:cs="Times New Roman"/>
          <w:sz w:val="24"/>
          <w:szCs w:val="24"/>
        </w:rPr>
      </w:pPr>
      <w:r w:rsidRPr="00A051D9">
        <w:rPr>
          <w:rFonts w:ascii="Times New Roman" w:hAnsi="Times New Roman" w:cs="Times New Roman"/>
          <w:sz w:val="24"/>
          <w:szCs w:val="24"/>
        </w:rPr>
        <w:t>NRCS has knowledgeable staffs and strong partners who can assist producers with understanding the changes of the 2014 Farm Bill in order for them to address any barriers that may impede a producer’s or tribes</w:t>
      </w:r>
      <w:r>
        <w:rPr>
          <w:rFonts w:ascii="Times New Roman" w:hAnsi="Times New Roman" w:cs="Times New Roman"/>
          <w:sz w:val="24"/>
          <w:szCs w:val="24"/>
        </w:rPr>
        <w:t>’</w:t>
      </w:r>
      <w:r w:rsidRPr="00A051D9">
        <w:rPr>
          <w:rFonts w:ascii="Times New Roman" w:hAnsi="Times New Roman" w:cs="Times New Roman"/>
          <w:sz w:val="24"/>
          <w:szCs w:val="24"/>
        </w:rPr>
        <w:t xml:space="preserve"> participation.   </w:t>
      </w:r>
    </w:p>
    <w:p w:rsidR="00BD6DBC" w:rsidRDefault="00BD6DBC" w:rsidP="00BD6DBC">
      <w:pPr>
        <w:spacing w:line="360" w:lineRule="auto"/>
        <w:ind w:right="720"/>
        <w:jc w:val="both"/>
        <w:rPr>
          <w:rFonts w:ascii="Times New Roman" w:hAnsi="Times New Roman" w:cs="Times New Roman"/>
          <w:sz w:val="24"/>
          <w:szCs w:val="24"/>
        </w:rPr>
      </w:pPr>
      <w:r w:rsidRPr="00A051D9">
        <w:rPr>
          <w:rFonts w:ascii="Times New Roman" w:hAnsi="Times New Roman" w:cs="Times New Roman"/>
          <w:sz w:val="24"/>
          <w:szCs w:val="24"/>
        </w:rPr>
        <w:t>Understanding the 2014 Farm Bill and all of the provisions that may apply to one’s farming operation can be complex and confusing</w:t>
      </w:r>
      <w:r w:rsidR="00BD6FB2">
        <w:rPr>
          <w:rFonts w:ascii="Times New Roman" w:hAnsi="Times New Roman" w:cs="Times New Roman"/>
          <w:sz w:val="24"/>
          <w:szCs w:val="24"/>
        </w:rPr>
        <w:t>.</w:t>
      </w:r>
      <w:r w:rsidRPr="00A051D9">
        <w:rPr>
          <w:rFonts w:ascii="Times New Roman" w:hAnsi="Times New Roman" w:cs="Times New Roman"/>
          <w:sz w:val="24"/>
          <w:szCs w:val="24"/>
        </w:rPr>
        <w:t xml:space="preserve"> NRCS is committed to ensuring </w:t>
      </w:r>
      <w:r w:rsidR="00BD6FB2">
        <w:rPr>
          <w:rFonts w:ascii="Times New Roman" w:hAnsi="Times New Roman" w:cs="Times New Roman"/>
          <w:sz w:val="24"/>
          <w:szCs w:val="24"/>
        </w:rPr>
        <w:t>all customers</w:t>
      </w:r>
      <w:r w:rsidRPr="00A051D9">
        <w:rPr>
          <w:rFonts w:ascii="Times New Roman" w:hAnsi="Times New Roman" w:cs="Times New Roman"/>
          <w:sz w:val="24"/>
          <w:szCs w:val="24"/>
        </w:rPr>
        <w:t xml:space="preserve"> receive high quality service and the information necessary to </w:t>
      </w:r>
      <w:r w:rsidR="00BD6FB2">
        <w:rPr>
          <w:rFonts w:ascii="Times New Roman" w:hAnsi="Times New Roman" w:cs="Times New Roman"/>
          <w:sz w:val="24"/>
          <w:szCs w:val="24"/>
        </w:rPr>
        <w:t>fully participate in all of its programs</w:t>
      </w:r>
      <w:r w:rsidR="008A27C0">
        <w:rPr>
          <w:rFonts w:ascii="Times New Roman" w:hAnsi="Times New Roman" w:cs="Times New Roman"/>
          <w:sz w:val="24"/>
          <w:szCs w:val="24"/>
        </w:rPr>
        <w:t xml:space="preserve"> and services</w:t>
      </w:r>
      <w:r w:rsidRPr="00A051D9">
        <w:rPr>
          <w:rFonts w:ascii="Times New Roman" w:hAnsi="Times New Roman" w:cs="Times New Roman"/>
          <w:sz w:val="24"/>
          <w:szCs w:val="24"/>
        </w:rPr>
        <w:t>.</w:t>
      </w:r>
    </w:p>
    <w:p w:rsidR="00BD6DBC" w:rsidRPr="00A051D9" w:rsidRDefault="00BD6DBC" w:rsidP="00BD6DBC">
      <w:pPr>
        <w:spacing w:line="360" w:lineRule="auto"/>
        <w:ind w:right="720"/>
        <w:jc w:val="both"/>
        <w:rPr>
          <w:rFonts w:cs="Times New Roman"/>
          <w:b/>
          <w:color w:val="E36C0A" w:themeColor="accent6" w:themeShade="BF"/>
          <w:sz w:val="28"/>
          <w:szCs w:val="28"/>
        </w:rPr>
      </w:pPr>
      <w:r w:rsidRPr="00A051D9">
        <w:rPr>
          <w:rFonts w:cs="Times New Roman"/>
          <w:b/>
          <w:color w:val="E36C0A" w:themeColor="accent6" w:themeShade="BF"/>
          <w:sz w:val="28"/>
          <w:szCs w:val="28"/>
        </w:rPr>
        <w:lastRenderedPageBreak/>
        <w:t>Communications</w:t>
      </w:r>
    </w:p>
    <w:p w:rsidR="00BD6DBC" w:rsidRPr="00A051D9" w:rsidRDefault="00BD6DBC" w:rsidP="00BD6DBC">
      <w:pPr>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NRCS</w:t>
      </w:r>
      <w:r w:rsidRPr="00A051D9">
        <w:rPr>
          <w:rFonts w:ascii="Times New Roman" w:hAnsi="Times New Roman" w:cs="Times New Roman"/>
          <w:sz w:val="24"/>
          <w:szCs w:val="24"/>
        </w:rPr>
        <w:t xml:space="preserve"> has made great strides in using all forms of written, social media, and traditional media to effectively communicate with our historically underserved customers.</w:t>
      </w:r>
    </w:p>
    <w:p w:rsidR="00BD6DBC" w:rsidRPr="00A051D9" w:rsidRDefault="00BD6DBC" w:rsidP="00BD6DBC">
      <w:pPr>
        <w:spacing w:line="360" w:lineRule="auto"/>
        <w:ind w:right="720"/>
        <w:jc w:val="both"/>
        <w:rPr>
          <w:rFonts w:ascii="Times New Roman" w:hAnsi="Times New Roman" w:cs="Times New Roman"/>
          <w:sz w:val="24"/>
          <w:szCs w:val="24"/>
        </w:rPr>
      </w:pPr>
      <w:r w:rsidRPr="00A051D9">
        <w:rPr>
          <w:rFonts w:ascii="Times New Roman" w:hAnsi="Times New Roman" w:cs="Times New Roman"/>
          <w:sz w:val="24"/>
          <w:szCs w:val="24"/>
        </w:rPr>
        <w:t xml:space="preserve">NRCS has produced numerous pamphlets, documents, press releases, memorandums, and displays in a variety of languages.  </w:t>
      </w:r>
      <w:r w:rsidR="008A27C0">
        <w:rPr>
          <w:rFonts w:ascii="Times New Roman" w:hAnsi="Times New Roman" w:cs="Times New Roman"/>
          <w:sz w:val="24"/>
          <w:szCs w:val="24"/>
        </w:rPr>
        <w:t>Twenty</w:t>
      </w:r>
      <w:r w:rsidR="006E57BC">
        <w:rPr>
          <w:rFonts w:ascii="Times New Roman" w:hAnsi="Times New Roman" w:cs="Times New Roman"/>
          <w:sz w:val="24"/>
          <w:szCs w:val="24"/>
        </w:rPr>
        <w:t xml:space="preserve"> </w:t>
      </w:r>
      <w:r w:rsidRPr="00A051D9">
        <w:rPr>
          <w:rFonts w:ascii="Times New Roman" w:hAnsi="Times New Roman" w:cs="Times New Roman"/>
          <w:sz w:val="24"/>
          <w:szCs w:val="24"/>
        </w:rPr>
        <w:t xml:space="preserve">States have published NRCS information in </w:t>
      </w:r>
      <w:r w:rsidR="008A27C0">
        <w:rPr>
          <w:rFonts w:ascii="Times New Roman" w:hAnsi="Times New Roman" w:cs="Times New Roman"/>
          <w:sz w:val="24"/>
          <w:szCs w:val="24"/>
        </w:rPr>
        <w:t>non-English</w:t>
      </w:r>
      <w:r w:rsidR="005A3B2F">
        <w:rPr>
          <w:rFonts w:ascii="Times New Roman" w:hAnsi="Times New Roman" w:cs="Times New Roman"/>
          <w:sz w:val="24"/>
          <w:szCs w:val="24"/>
        </w:rPr>
        <w:t xml:space="preserve"> </w:t>
      </w:r>
      <w:r w:rsidRPr="00A051D9">
        <w:rPr>
          <w:rFonts w:ascii="Times New Roman" w:hAnsi="Times New Roman" w:cs="Times New Roman"/>
          <w:sz w:val="24"/>
          <w:szCs w:val="24"/>
        </w:rPr>
        <w:t>language</w:t>
      </w:r>
      <w:r w:rsidR="005A3B2F">
        <w:rPr>
          <w:rFonts w:ascii="Times New Roman" w:hAnsi="Times New Roman" w:cs="Times New Roman"/>
          <w:sz w:val="24"/>
          <w:szCs w:val="24"/>
        </w:rPr>
        <w:t>s</w:t>
      </w:r>
      <w:r w:rsidRPr="00A051D9">
        <w:rPr>
          <w:rFonts w:ascii="Times New Roman" w:hAnsi="Times New Roman" w:cs="Times New Roman"/>
          <w:sz w:val="24"/>
          <w:szCs w:val="24"/>
        </w:rPr>
        <w:t>. The most common language is Spanish, but these have also been translated into Russian, Hmong, Korean, Vietnamese, Mandarin, Japanese, Portuguese, and some Tribal languages.</w:t>
      </w:r>
    </w:p>
    <w:p w:rsidR="00BD6DBC" w:rsidRPr="008A27C0" w:rsidRDefault="00BD6DBC" w:rsidP="00BD6DBC">
      <w:pPr>
        <w:spacing w:line="360" w:lineRule="auto"/>
        <w:ind w:right="720"/>
        <w:jc w:val="both"/>
        <w:rPr>
          <w:rFonts w:ascii="Times New Roman" w:hAnsi="Times New Roman" w:cs="Times New Roman"/>
          <w:sz w:val="24"/>
          <w:szCs w:val="24"/>
        </w:rPr>
      </w:pPr>
      <w:r w:rsidRPr="008A27C0">
        <w:rPr>
          <w:rFonts w:ascii="Times New Roman" w:hAnsi="Times New Roman" w:cs="Times New Roman"/>
          <w:sz w:val="24"/>
          <w:szCs w:val="24"/>
        </w:rPr>
        <w:t>NRCS’s social media presence continues to improve.  YouTube videos have been produced in Spanish and Korean.  The agency also has used its’ Twitter account to post messages in Spanish, and NRCS’s Facebook account can be used for messages in other languages as well.</w:t>
      </w:r>
    </w:p>
    <w:p w:rsidR="00227F9D" w:rsidRPr="008A56E2" w:rsidRDefault="00227F9D" w:rsidP="00227F9D">
      <w:pPr>
        <w:spacing w:line="360" w:lineRule="auto"/>
        <w:ind w:right="720"/>
        <w:jc w:val="both"/>
        <w:rPr>
          <w:rFonts w:ascii="Times New Roman" w:hAnsi="Times New Roman" w:cs="Times New Roman"/>
          <w:b/>
          <w:color w:val="984806" w:themeColor="accent6" w:themeShade="80"/>
          <w:sz w:val="24"/>
          <w:szCs w:val="24"/>
        </w:rPr>
      </w:pPr>
      <w:r w:rsidRPr="008A56E2">
        <w:rPr>
          <w:rFonts w:ascii="Times New Roman" w:hAnsi="Times New Roman" w:cs="Times New Roman"/>
          <w:b/>
          <w:color w:val="984806" w:themeColor="accent6" w:themeShade="80"/>
          <w:sz w:val="24"/>
          <w:szCs w:val="24"/>
        </w:rPr>
        <w:t>Actions</w:t>
      </w:r>
    </w:p>
    <w:p w:rsidR="00227F9D" w:rsidRPr="008A56E2" w:rsidRDefault="00227F9D" w:rsidP="00227F9D">
      <w:pPr>
        <w:pStyle w:val="ListParagraph"/>
        <w:numPr>
          <w:ilvl w:val="0"/>
          <w:numId w:val="1"/>
        </w:numPr>
        <w:spacing w:line="360" w:lineRule="auto"/>
        <w:ind w:right="720"/>
        <w:jc w:val="both"/>
        <w:rPr>
          <w:rFonts w:ascii="Times New Roman" w:hAnsi="Times New Roman" w:cs="Times New Roman"/>
          <w:sz w:val="24"/>
          <w:szCs w:val="24"/>
        </w:rPr>
      </w:pPr>
      <w:r w:rsidRPr="008A56E2">
        <w:rPr>
          <w:rFonts w:ascii="Times New Roman" w:hAnsi="Times New Roman" w:cs="Times New Roman"/>
          <w:sz w:val="24"/>
          <w:szCs w:val="24"/>
        </w:rPr>
        <w:t xml:space="preserve">NRCS will send program announcement information to all available minority media </w:t>
      </w:r>
      <w:r>
        <w:rPr>
          <w:rFonts w:ascii="Times New Roman" w:hAnsi="Times New Roman" w:cs="Times New Roman"/>
          <w:sz w:val="24"/>
          <w:szCs w:val="24"/>
        </w:rPr>
        <w:t>outlets</w:t>
      </w:r>
      <w:r w:rsidRPr="008A56E2">
        <w:rPr>
          <w:rFonts w:ascii="Times New Roman" w:hAnsi="Times New Roman" w:cs="Times New Roman"/>
          <w:sz w:val="24"/>
          <w:szCs w:val="24"/>
        </w:rPr>
        <w:t xml:space="preserve"> for distribution.</w:t>
      </w:r>
    </w:p>
    <w:p w:rsidR="00227F9D" w:rsidRPr="008A56E2" w:rsidRDefault="00227F9D" w:rsidP="00227F9D">
      <w:pPr>
        <w:pStyle w:val="ListParagraph"/>
        <w:widowControl/>
        <w:numPr>
          <w:ilvl w:val="0"/>
          <w:numId w:val="1"/>
        </w:numPr>
        <w:overflowPunct/>
        <w:autoSpaceDE w:val="0"/>
        <w:autoSpaceDN w:val="0"/>
        <w:spacing w:after="0" w:line="360" w:lineRule="auto"/>
        <w:ind w:right="720"/>
        <w:jc w:val="both"/>
        <w:rPr>
          <w:rFonts w:ascii="Times New Roman" w:hAnsi="Times New Roman" w:cs="Times New Roman"/>
          <w:kern w:val="0"/>
          <w:sz w:val="24"/>
          <w:szCs w:val="24"/>
        </w:rPr>
      </w:pPr>
      <w:r w:rsidRPr="008A56E2">
        <w:rPr>
          <w:rFonts w:ascii="Times New Roman" w:hAnsi="Times New Roman" w:cs="Times New Roman"/>
          <w:kern w:val="0"/>
          <w:sz w:val="24"/>
          <w:szCs w:val="24"/>
        </w:rPr>
        <w:t>NRCS will continue to utilize the Agency and State websites to provide up to date, accurate information about programs available and program signup dates so that our constituents are well informed.</w:t>
      </w:r>
    </w:p>
    <w:p w:rsidR="00227F9D" w:rsidRDefault="00227F9D" w:rsidP="00227F9D">
      <w:pPr>
        <w:widowControl/>
        <w:overflowPunct/>
        <w:autoSpaceDE w:val="0"/>
        <w:autoSpaceDN w:val="0"/>
        <w:spacing w:after="0" w:line="360" w:lineRule="auto"/>
        <w:ind w:right="720"/>
        <w:jc w:val="both"/>
        <w:rPr>
          <w:rFonts w:ascii="Times New Roman" w:hAnsi="Times New Roman" w:cs="Times New Roman"/>
          <w:kern w:val="0"/>
          <w:sz w:val="24"/>
          <w:szCs w:val="24"/>
        </w:rPr>
      </w:pPr>
    </w:p>
    <w:p w:rsidR="00227F9D" w:rsidRPr="008A56E2" w:rsidRDefault="00227F9D" w:rsidP="00227F9D">
      <w:pPr>
        <w:pStyle w:val="ListParagraph"/>
        <w:widowControl/>
        <w:numPr>
          <w:ilvl w:val="0"/>
          <w:numId w:val="1"/>
        </w:numPr>
        <w:overflowPunct/>
        <w:autoSpaceDE w:val="0"/>
        <w:autoSpaceDN w:val="0"/>
        <w:spacing w:after="0" w:line="360" w:lineRule="auto"/>
        <w:ind w:right="720"/>
        <w:jc w:val="both"/>
        <w:rPr>
          <w:rFonts w:ascii="Times New Roman" w:hAnsi="Times New Roman" w:cs="Times New Roman"/>
          <w:kern w:val="0"/>
          <w:sz w:val="24"/>
          <w:szCs w:val="24"/>
        </w:rPr>
      </w:pPr>
      <w:r w:rsidRPr="008A56E2">
        <w:rPr>
          <w:rFonts w:ascii="Times New Roman" w:hAnsi="Times New Roman" w:cs="Times New Roman"/>
          <w:kern w:val="0"/>
          <w:sz w:val="24"/>
          <w:szCs w:val="24"/>
        </w:rPr>
        <w:t>NRCS will utilize weekly e-newsletters to disseminate information programs and services and other information so that our constituents are well informed.</w:t>
      </w:r>
    </w:p>
    <w:p w:rsidR="00227F9D" w:rsidRPr="00AF08A0" w:rsidRDefault="00227F9D" w:rsidP="00227F9D">
      <w:pPr>
        <w:widowControl/>
        <w:overflowPunct/>
        <w:autoSpaceDE w:val="0"/>
        <w:autoSpaceDN w:val="0"/>
        <w:spacing w:after="0" w:line="360" w:lineRule="auto"/>
        <w:ind w:right="720"/>
        <w:jc w:val="both"/>
        <w:rPr>
          <w:rFonts w:ascii="Times New Roman" w:hAnsi="Times New Roman" w:cs="Times New Roman"/>
          <w:kern w:val="0"/>
          <w:sz w:val="24"/>
          <w:szCs w:val="24"/>
        </w:rPr>
      </w:pPr>
    </w:p>
    <w:p w:rsidR="00227F9D" w:rsidRDefault="00227F9D" w:rsidP="00227F9D">
      <w:pPr>
        <w:pStyle w:val="ListParagraph"/>
        <w:widowControl/>
        <w:numPr>
          <w:ilvl w:val="0"/>
          <w:numId w:val="1"/>
        </w:numPr>
        <w:overflowPunct/>
        <w:autoSpaceDE w:val="0"/>
        <w:autoSpaceDN w:val="0"/>
        <w:spacing w:after="0" w:line="360" w:lineRule="auto"/>
        <w:ind w:right="720"/>
        <w:jc w:val="both"/>
        <w:rPr>
          <w:rFonts w:ascii="Times New Roman" w:hAnsi="Times New Roman" w:cs="Times New Roman"/>
          <w:kern w:val="0"/>
          <w:sz w:val="24"/>
          <w:szCs w:val="24"/>
        </w:rPr>
      </w:pPr>
      <w:r w:rsidRPr="008A56E2">
        <w:rPr>
          <w:rFonts w:ascii="Times New Roman" w:hAnsi="Times New Roman" w:cs="Times New Roman"/>
          <w:kern w:val="0"/>
          <w:sz w:val="24"/>
          <w:szCs w:val="24"/>
        </w:rPr>
        <w:t>NRCS will communicate with partner groups regularly via email so that can receive targeted</w:t>
      </w:r>
      <w:r>
        <w:rPr>
          <w:rFonts w:ascii="Times New Roman" w:hAnsi="Times New Roman" w:cs="Times New Roman"/>
          <w:kern w:val="0"/>
          <w:sz w:val="24"/>
          <w:szCs w:val="24"/>
        </w:rPr>
        <w:t xml:space="preserve"> updates of important information quickly and uniformly.</w:t>
      </w:r>
    </w:p>
    <w:p w:rsidR="00BD6DBC" w:rsidRDefault="00BD6DBC" w:rsidP="00BD6DBC">
      <w:pPr>
        <w:widowControl/>
        <w:overflowPunct/>
        <w:autoSpaceDE w:val="0"/>
        <w:autoSpaceDN w:val="0"/>
        <w:spacing w:after="0" w:line="360" w:lineRule="auto"/>
        <w:ind w:right="720"/>
        <w:jc w:val="both"/>
        <w:rPr>
          <w:rFonts w:ascii="Arial" w:hAnsi="Arial" w:cs="Arial"/>
          <w:kern w:val="0"/>
        </w:rPr>
      </w:pPr>
    </w:p>
    <w:p w:rsidR="00BD6DBC" w:rsidRDefault="00BD6DBC" w:rsidP="00BD6DBC">
      <w:pPr>
        <w:widowControl/>
        <w:overflowPunct/>
        <w:autoSpaceDE w:val="0"/>
        <w:autoSpaceDN w:val="0"/>
        <w:spacing w:after="0" w:line="360" w:lineRule="auto"/>
        <w:ind w:right="720"/>
        <w:jc w:val="both"/>
        <w:rPr>
          <w:rFonts w:cs="Times New Roman"/>
          <w:b/>
          <w:color w:val="E36C0A" w:themeColor="accent6" w:themeShade="BF"/>
          <w:kern w:val="0"/>
          <w:sz w:val="28"/>
          <w:szCs w:val="28"/>
        </w:rPr>
      </w:pPr>
      <w:r w:rsidRPr="00A051D9">
        <w:rPr>
          <w:rFonts w:cs="Times New Roman"/>
          <w:b/>
          <w:color w:val="E36C0A" w:themeColor="accent6" w:themeShade="BF"/>
          <w:kern w:val="0"/>
          <w:sz w:val="28"/>
          <w:szCs w:val="28"/>
        </w:rPr>
        <w:t>Group Outreach</w:t>
      </w:r>
    </w:p>
    <w:p w:rsidR="00BD6DBC" w:rsidRPr="00A051D9" w:rsidRDefault="00BD6DBC" w:rsidP="00BD6DBC">
      <w:pPr>
        <w:pStyle w:val="NoSpacing"/>
        <w:ind w:right="720"/>
        <w:jc w:val="both"/>
      </w:pPr>
    </w:p>
    <w:p w:rsidR="00BD6DBC" w:rsidRDefault="00BD6DBC" w:rsidP="00BD6DBC">
      <w:pPr>
        <w:widowControl/>
        <w:overflowPunct/>
        <w:autoSpaceDE w:val="0"/>
        <w:autoSpaceDN w:val="0"/>
        <w:spacing w:after="0" w:line="360" w:lineRule="auto"/>
        <w:ind w:right="720"/>
        <w:jc w:val="both"/>
        <w:rPr>
          <w:rFonts w:ascii="Times New Roman" w:hAnsi="Times New Roman" w:cs="Times New Roman"/>
          <w:kern w:val="0"/>
          <w:sz w:val="24"/>
          <w:szCs w:val="24"/>
        </w:rPr>
      </w:pPr>
      <w:r w:rsidRPr="00AF08A0">
        <w:rPr>
          <w:rFonts w:ascii="Times New Roman" w:hAnsi="Times New Roman" w:cs="Times New Roman"/>
          <w:kern w:val="0"/>
          <w:sz w:val="24"/>
          <w:szCs w:val="24"/>
        </w:rPr>
        <w:t xml:space="preserve">1. Partners – NRCS will </w:t>
      </w:r>
      <w:r>
        <w:rPr>
          <w:rFonts w:ascii="Times New Roman" w:hAnsi="Times New Roman" w:cs="Times New Roman"/>
          <w:kern w:val="0"/>
          <w:sz w:val="24"/>
          <w:szCs w:val="24"/>
        </w:rPr>
        <w:t xml:space="preserve">continue to </w:t>
      </w:r>
      <w:r w:rsidRPr="00AF08A0">
        <w:rPr>
          <w:rFonts w:ascii="Times New Roman" w:hAnsi="Times New Roman" w:cs="Times New Roman"/>
          <w:kern w:val="0"/>
          <w:sz w:val="24"/>
          <w:szCs w:val="24"/>
        </w:rPr>
        <w:t>work with community-bas</w:t>
      </w:r>
      <w:r>
        <w:rPr>
          <w:rFonts w:ascii="Times New Roman" w:hAnsi="Times New Roman" w:cs="Times New Roman"/>
          <w:kern w:val="0"/>
          <w:sz w:val="24"/>
          <w:szCs w:val="24"/>
        </w:rPr>
        <w:t>e</w:t>
      </w:r>
      <w:r w:rsidRPr="00AF08A0">
        <w:rPr>
          <w:rFonts w:ascii="Times New Roman" w:hAnsi="Times New Roman" w:cs="Times New Roman"/>
          <w:kern w:val="0"/>
          <w:sz w:val="24"/>
          <w:szCs w:val="24"/>
        </w:rPr>
        <w:t>d organizations</w:t>
      </w:r>
      <w:r>
        <w:rPr>
          <w:rFonts w:ascii="Times New Roman" w:hAnsi="Times New Roman" w:cs="Times New Roman"/>
          <w:kern w:val="0"/>
          <w:sz w:val="24"/>
          <w:szCs w:val="24"/>
        </w:rPr>
        <w:t xml:space="preserve">, Soil and Water Conservation Districts, </w:t>
      </w:r>
      <w:r w:rsidRPr="00AF08A0">
        <w:rPr>
          <w:rFonts w:ascii="Times New Roman" w:hAnsi="Times New Roman" w:cs="Times New Roman"/>
          <w:kern w:val="0"/>
          <w:sz w:val="24"/>
          <w:szCs w:val="24"/>
        </w:rPr>
        <w:t>and other entities to increase</w:t>
      </w:r>
      <w:r>
        <w:rPr>
          <w:rFonts w:ascii="Times New Roman" w:hAnsi="Times New Roman" w:cs="Times New Roman"/>
          <w:kern w:val="0"/>
          <w:sz w:val="24"/>
          <w:szCs w:val="24"/>
        </w:rPr>
        <w:t xml:space="preserve"> </w:t>
      </w:r>
      <w:r w:rsidRPr="00AF08A0">
        <w:rPr>
          <w:rFonts w:ascii="Times New Roman" w:hAnsi="Times New Roman" w:cs="Times New Roman"/>
          <w:kern w:val="0"/>
          <w:sz w:val="24"/>
          <w:szCs w:val="24"/>
        </w:rPr>
        <w:t>the number of individuals helping to get information out to constituents in a timely</w:t>
      </w:r>
      <w:r>
        <w:rPr>
          <w:rFonts w:ascii="Times New Roman" w:hAnsi="Times New Roman" w:cs="Times New Roman"/>
          <w:kern w:val="0"/>
          <w:sz w:val="24"/>
          <w:szCs w:val="24"/>
        </w:rPr>
        <w:t xml:space="preserve"> </w:t>
      </w:r>
      <w:r w:rsidRPr="00AF08A0">
        <w:rPr>
          <w:rFonts w:ascii="Times New Roman" w:hAnsi="Times New Roman" w:cs="Times New Roman"/>
          <w:kern w:val="0"/>
          <w:sz w:val="24"/>
          <w:szCs w:val="24"/>
        </w:rPr>
        <w:t>fashion.</w:t>
      </w:r>
    </w:p>
    <w:p w:rsidR="00BD6DBC" w:rsidRPr="00437FC9" w:rsidRDefault="00BD6DBC" w:rsidP="00BD6DBC">
      <w:pPr>
        <w:pStyle w:val="NoSpacing"/>
      </w:pPr>
    </w:p>
    <w:p w:rsidR="00BD6DBC" w:rsidRDefault="00BD6DBC" w:rsidP="00BD6DBC">
      <w:pPr>
        <w:widowControl/>
        <w:overflowPunct/>
        <w:autoSpaceDE w:val="0"/>
        <w:autoSpaceDN w:val="0"/>
        <w:spacing w:after="0" w:line="360" w:lineRule="auto"/>
        <w:ind w:right="720"/>
        <w:jc w:val="both"/>
        <w:rPr>
          <w:rFonts w:ascii="Times New Roman" w:hAnsi="Times New Roman" w:cs="Times New Roman"/>
          <w:kern w:val="0"/>
          <w:sz w:val="24"/>
          <w:szCs w:val="24"/>
        </w:rPr>
      </w:pPr>
      <w:r w:rsidRPr="00AF08A0">
        <w:rPr>
          <w:rFonts w:ascii="Times New Roman" w:hAnsi="Times New Roman" w:cs="Times New Roman"/>
          <w:kern w:val="0"/>
          <w:sz w:val="24"/>
          <w:szCs w:val="24"/>
        </w:rPr>
        <w:t>2. NRCS will collaborate with the 1890, 1994 and Land Grant Universities on ways to expand outreach to historically underserved constituents.</w:t>
      </w:r>
    </w:p>
    <w:p w:rsidR="00BD6DBC" w:rsidRPr="00437FC9" w:rsidRDefault="00BD6DBC" w:rsidP="00BD6DBC">
      <w:pPr>
        <w:pStyle w:val="NoSpacing"/>
      </w:pPr>
    </w:p>
    <w:p w:rsidR="00BD6DBC" w:rsidRPr="00AF08A0" w:rsidRDefault="00BD6DBC" w:rsidP="00BD6DBC">
      <w:pPr>
        <w:spacing w:line="360" w:lineRule="auto"/>
        <w:ind w:right="720"/>
        <w:jc w:val="both"/>
        <w:rPr>
          <w:rFonts w:ascii="Times New Roman" w:hAnsi="Times New Roman" w:cs="Times New Roman"/>
          <w:kern w:val="0"/>
          <w:sz w:val="24"/>
          <w:szCs w:val="24"/>
        </w:rPr>
      </w:pPr>
      <w:r w:rsidRPr="00AF08A0">
        <w:rPr>
          <w:rFonts w:ascii="Times New Roman" w:hAnsi="Times New Roman" w:cs="Times New Roman"/>
          <w:kern w:val="0"/>
          <w:sz w:val="24"/>
          <w:szCs w:val="24"/>
        </w:rPr>
        <w:t>3. Networking Events – NRCS will participate to the extent possible in external meetings, conferences and expos to disseminate program information to historically underserved individuals and groups.</w:t>
      </w:r>
    </w:p>
    <w:p w:rsidR="00BD6DBC" w:rsidRDefault="00BD6DBC" w:rsidP="00BD6DBC">
      <w:pPr>
        <w:spacing w:line="360" w:lineRule="auto"/>
        <w:ind w:right="720"/>
        <w:jc w:val="both"/>
        <w:rPr>
          <w:rFonts w:ascii="Times New Roman" w:hAnsi="Times New Roman" w:cs="Times New Roman"/>
          <w:kern w:val="0"/>
          <w:sz w:val="24"/>
          <w:szCs w:val="24"/>
        </w:rPr>
      </w:pPr>
      <w:r w:rsidRPr="00AF08A0">
        <w:rPr>
          <w:rFonts w:ascii="Times New Roman" w:hAnsi="Times New Roman" w:cs="Times New Roman"/>
          <w:kern w:val="0"/>
          <w:sz w:val="24"/>
          <w:szCs w:val="24"/>
        </w:rPr>
        <w:t xml:space="preserve">4. NRCS will </w:t>
      </w:r>
      <w:r w:rsidR="008A27C0">
        <w:rPr>
          <w:rFonts w:ascii="Times New Roman" w:hAnsi="Times New Roman" w:cs="Times New Roman"/>
          <w:kern w:val="0"/>
          <w:sz w:val="24"/>
          <w:szCs w:val="24"/>
        </w:rPr>
        <w:t>explore partnering opportunities with</w:t>
      </w:r>
      <w:r w:rsidRPr="00AF08A0">
        <w:rPr>
          <w:rFonts w:ascii="Times New Roman" w:hAnsi="Times New Roman" w:cs="Times New Roman"/>
          <w:kern w:val="0"/>
          <w:sz w:val="24"/>
          <w:szCs w:val="24"/>
        </w:rPr>
        <w:t xml:space="preserve"> the existing </w:t>
      </w:r>
      <w:r>
        <w:rPr>
          <w:rFonts w:ascii="Times New Roman" w:hAnsi="Times New Roman" w:cs="Times New Roman"/>
          <w:kern w:val="0"/>
          <w:sz w:val="24"/>
          <w:szCs w:val="24"/>
        </w:rPr>
        <w:t xml:space="preserve">professional </w:t>
      </w:r>
      <w:r w:rsidRPr="00AF08A0">
        <w:rPr>
          <w:rFonts w:ascii="Times New Roman" w:hAnsi="Times New Roman" w:cs="Times New Roman"/>
          <w:kern w:val="0"/>
          <w:sz w:val="24"/>
          <w:szCs w:val="24"/>
        </w:rPr>
        <w:t>employee organizations as medians for reaching historically underserved customers.</w:t>
      </w:r>
    </w:p>
    <w:p w:rsidR="00BD6DBC" w:rsidRPr="00AF08A0" w:rsidRDefault="00BD6DBC" w:rsidP="00BD6DBC">
      <w:pPr>
        <w:spacing w:line="360" w:lineRule="auto"/>
        <w:ind w:right="720"/>
        <w:jc w:val="both"/>
        <w:rPr>
          <w:rFonts w:ascii="Times New Roman" w:hAnsi="Times New Roman" w:cs="Times New Roman"/>
          <w:color w:val="1F497D" w:themeColor="text2"/>
          <w:sz w:val="24"/>
          <w:szCs w:val="24"/>
        </w:rPr>
      </w:pPr>
    </w:p>
    <w:p w:rsidR="00BD6DBC" w:rsidRPr="00A051D9" w:rsidRDefault="00BD6DBC" w:rsidP="00BD6DBC">
      <w:pPr>
        <w:spacing w:line="360" w:lineRule="auto"/>
        <w:ind w:right="720"/>
        <w:jc w:val="both"/>
        <w:rPr>
          <w:rFonts w:ascii="Times New Roman" w:hAnsi="Times New Roman" w:cs="Times New Roman"/>
          <w:sz w:val="24"/>
          <w:szCs w:val="24"/>
        </w:rPr>
      </w:pPr>
      <w:r w:rsidRPr="00A051D9">
        <w:rPr>
          <w:rFonts w:ascii="Times New Roman" w:hAnsi="Times New Roman" w:cs="Times New Roman"/>
          <w:sz w:val="24"/>
          <w:szCs w:val="24"/>
        </w:rPr>
        <w:t>NRCS will work collaboratively with other USDA agencies to develop materials and host outreach webinar</w:t>
      </w:r>
      <w:r w:rsidRPr="00A051D9">
        <w:rPr>
          <w:rFonts w:ascii="Times New Roman" w:hAnsi="Times New Roman" w:cs="Times New Roman"/>
          <w:color w:val="0070C0"/>
          <w:sz w:val="24"/>
          <w:szCs w:val="24"/>
        </w:rPr>
        <w:t xml:space="preserve"> </w:t>
      </w:r>
      <w:r w:rsidRPr="00A051D9">
        <w:rPr>
          <w:rFonts w:ascii="Times New Roman" w:hAnsi="Times New Roman" w:cs="Times New Roman"/>
          <w:sz w:val="24"/>
          <w:szCs w:val="24"/>
        </w:rPr>
        <w:t xml:space="preserve">sessions that will provide a consistent and focused message while maximizing multiple distribution channels and audiences. Products will be formatted and refined by agency Public Affairs Staffs.  </w:t>
      </w:r>
    </w:p>
    <w:p w:rsidR="00BD6DBC" w:rsidRPr="00A051D9" w:rsidRDefault="00BD6DBC" w:rsidP="00BD6DBC">
      <w:pPr>
        <w:ind w:right="720"/>
        <w:jc w:val="both"/>
        <w:rPr>
          <w:rFonts w:cs="Times New Roman"/>
          <w:i/>
          <w:iCs/>
          <w:color w:val="E36C0A" w:themeColor="accent6" w:themeShade="BF"/>
          <w:sz w:val="16"/>
          <w:szCs w:val="16"/>
        </w:rPr>
      </w:pPr>
      <w:r w:rsidRPr="00A051D9">
        <w:rPr>
          <w:rFonts w:cs="Times New Roman"/>
          <w:b/>
          <w:bCs/>
          <w:color w:val="E36C0A" w:themeColor="accent6" w:themeShade="BF"/>
          <w:sz w:val="28"/>
          <w:szCs w:val="28"/>
        </w:rPr>
        <w:t>Execution</w:t>
      </w:r>
    </w:p>
    <w:tbl>
      <w:tblPr>
        <w:tblW w:w="0" w:type="auto"/>
        <w:tblLayout w:type="fixed"/>
        <w:tblCellMar>
          <w:left w:w="180" w:type="dxa"/>
          <w:right w:w="180" w:type="dxa"/>
        </w:tblCellMar>
        <w:tblLook w:val="0000" w:firstRow="0" w:lastRow="0" w:firstColumn="0" w:lastColumn="0" w:noHBand="0" w:noVBand="0"/>
      </w:tblPr>
      <w:tblGrid>
        <w:gridCol w:w="2700"/>
        <w:gridCol w:w="2250"/>
        <w:gridCol w:w="2070"/>
        <w:gridCol w:w="2160"/>
        <w:gridCol w:w="1728"/>
      </w:tblGrid>
      <w:tr w:rsidR="00BD6DBC" w:rsidRPr="00124B8D" w:rsidTr="00990B3E">
        <w:trPr>
          <w:trHeight w:val="631"/>
        </w:trPr>
        <w:tc>
          <w:tcPr>
            <w:tcW w:w="2700" w:type="dxa"/>
            <w:tcBorders>
              <w:top w:val="single" w:sz="8" w:space="0" w:color="auto"/>
              <w:left w:val="single" w:sz="8" w:space="0" w:color="auto"/>
              <w:bottom w:val="single" w:sz="8" w:space="0" w:color="auto"/>
              <w:right w:val="nil"/>
            </w:tcBorders>
            <w:shd w:val="solid" w:color="D9D9D9" w:fill="D9D9D9"/>
          </w:tcPr>
          <w:p w:rsidR="00BD6DBC" w:rsidRPr="00E40BEA" w:rsidRDefault="00BD6DBC" w:rsidP="00990B3E">
            <w:pPr>
              <w:tabs>
                <w:tab w:val="left" w:pos="5760"/>
              </w:tabs>
              <w:ind w:right="720"/>
              <w:jc w:val="center"/>
              <w:rPr>
                <w:rFonts w:ascii="Times New Roman" w:hAnsi="Times New Roman" w:cs="Times New Roman"/>
                <w:sz w:val="24"/>
                <w:szCs w:val="24"/>
              </w:rPr>
            </w:pPr>
            <w:r w:rsidRPr="00E40BEA">
              <w:rPr>
                <w:rFonts w:ascii="Times New Roman" w:hAnsi="Times New Roman" w:cs="Times New Roman"/>
                <w:b/>
                <w:bCs/>
                <w:i/>
                <w:iCs/>
                <w:sz w:val="20"/>
                <w:szCs w:val="20"/>
              </w:rPr>
              <w:t>Task/Activity</w:t>
            </w:r>
          </w:p>
        </w:tc>
        <w:tc>
          <w:tcPr>
            <w:tcW w:w="2250" w:type="dxa"/>
            <w:tcBorders>
              <w:top w:val="single" w:sz="8" w:space="0" w:color="auto"/>
              <w:left w:val="single" w:sz="8" w:space="0" w:color="auto"/>
              <w:bottom w:val="single" w:sz="8" w:space="0" w:color="auto"/>
              <w:right w:val="nil"/>
            </w:tcBorders>
            <w:shd w:val="solid" w:color="D9D9D9" w:fill="D9D9D9"/>
          </w:tcPr>
          <w:p w:rsidR="00BD6DBC" w:rsidRPr="00E40BEA" w:rsidRDefault="00BD6DBC" w:rsidP="00990B3E">
            <w:pPr>
              <w:tabs>
                <w:tab w:val="left" w:pos="5760"/>
              </w:tabs>
              <w:ind w:right="270"/>
              <w:jc w:val="center"/>
              <w:rPr>
                <w:rFonts w:ascii="Times New Roman" w:hAnsi="Times New Roman" w:cs="Times New Roman"/>
                <w:sz w:val="24"/>
                <w:szCs w:val="24"/>
              </w:rPr>
            </w:pPr>
            <w:r w:rsidRPr="00E40BEA">
              <w:rPr>
                <w:rFonts w:ascii="Times New Roman" w:hAnsi="Times New Roman" w:cs="Times New Roman"/>
                <w:b/>
                <w:bCs/>
                <w:i/>
                <w:iCs/>
                <w:sz w:val="20"/>
                <w:szCs w:val="20"/>
              </w:rPr>
              <w:t>Action</w:t>
            </w:r>
          </w:p>
        </w:tc>
        <w:tc>
          <w:tcPr>
            <w:tcW w:w="2070" w:type="dxa"/>
            <w:tcBorders>
              <w:top w:val="single" w:sz="8" w:space="0" w:color="auto"/>
              <w:left w:val="single" w:sz="8" w:space="0" w:color="auto"/>
              <w:bottom w:val="single" w:sz="8" w:space="0" w:color="auto"/>
              <w:right w:val="nil"/>
            </w:tcBorders>
            <w:shd w:val="solid" w:color="D9D9D9" w:fill="D9D9D9"/>
          </w:tcPr>
          <w:p w:rsidR="00BD6DBC" w:rsidRPr="00E40BEA" w:rsidRDefault="00BD6DBC" w:rsidP="00990B3E">
            <w:pPr>
              <w:tabs>
                <w:tab w:val="left" w:pos="5760"/>
              </w:tabs>
              <w:ind w:right="180"/>
              <w:jc w:val="center"/>
              <w:rPr>
                <w:rFonts w:ascii="Times New Roman" w:hAnsi="Times New Roman" w:cs="Times New Roman"/>
                <w:sz w:val="24"/>
                <w:szCs w:val="24"/>
              </w:rPr>
            </w:pPr>
            <w:r w:rsidRPr="00E40BEA">
              <w:rPr>
                <w:rFonts w:ascii="Times New Roman" w:hAnsi="Times New Roman" w:cs="Times New Roman"/>
                <w:b/>
                <w:bCs/>
                <w:i/>
                <w:iCs/>
                <w:sz w:val="20"/>
                <w:szCs w:val="20"/>
              </w:rPr>
              <w:t>Audience(s)</w:t>
            </w:r>
          </w:p>
        </w:tc>
        <w:tc>
          <w:tcPr>
            <w:tcW w:w="2160" w:type="dxa"/>
            <w:tcBorders>
              <w:top w:val="single" w:sz="8" w:space="0" w:color="auto"/>
              <w:left w:val="single" w:sz="8" w:space="0" w:color="auto"/>
              <w:bottom w:val="single" w:sz="8" w:space="0" w:color="auto"/>
              <w:right w:val="nil"/>
            </w:tcBorders>
            <w:shd w:val="solid" w:color="D9D9D9" w:fill="D9D9D9"/>
          </w:tcPr>
          <w:p w:rsidR="00BD6DBC" w:rsidRPr="00E40BEA" w:rsidRDefault="00BD6DBC" w:rsidP="00990B3E">
            <w:pPr>
              <w:tabs>
                <w:tab w:val="left" w:pos="5760"/>
              </w:tabs>
              <w:ind w:right="90"/>
              <w:jc w:val="center"/>
              <w:rPr>
                <w:rFonts w:ascii="Times New Roman" w:hAnsi="Times New Roman" w:cs="Times New Roman"/>
                <w:sz w:val="24"/>
                <w:szCs w:val="24"/>
              </w:rPr>
            </w:pPr>
            <w:r w:rsidRPr="00E40BEA">
              <w:rPr>
                <w:rFonts w:ascii="Times New Roman" w:hAnsi="Times New Roman" w:cs="Times New Roman"/>
                <w:b/>
                <w:bCs/>
                <w:i/>
                <w:iCs/>
                <w:sz w:val="20"/>
                <w:szCs w:val="20"/>
              </w:rPr>
              <w:t>Frequency/Timeline</w:t>
            </w:r>
          </w:p>
        </w:tc>
        <w:tc>
          <w:tcPr>
            <w:tcW w:w="1728" w:type="dxa"/>
            <w:tcBorders>
              <w:top w:val="single" w:sz="8" w:space="0" w:color="auto"/>
              <w:left w:val="single" w:sz="8" w:space="0" w:color="auto"/>
              <w:bottom w:val="single" w:sz="8" w:space="0" w:color="auto"/>
              <w:right w:val="single" w:sz="8" w:space="0" w:color="auto"/>
            </w:tcBorders>
            <w:shd w:val="solid" w:color="D9D9D9" w:fill="D9D9D9"/>
          </w:tcPr>
          <w:p w:rsidR="00BD6DBC" w:rsidRPr="00E40BEA" w:rsidRDefault="00BD6DBC" w:rsidP="00990B3E">
            <w:pPr>
              <w:tabs>
                <w:tab w:val="left" w:pos="5760"/>
              </w:tabs>
              <w:ind w:right="18"/>
              <w:jc w:val="center"/>
              <w:rPr>
                <w:rFonts w:ascii="Times New Roman" w:hAnsi="Times New Roman" w:cs="Times New Roman"/>
                <w:sz w:val="24"/>
                <w:szCs w:val="24"/>
              </w:rPr>
            </w:pPr>
            <w:r w:rsidRPr="00E40BEA">
              <w:rPr>
                <w:rFonts w:ascii="Times New Roman" w:hAnsi="Times New Roman" w:cs="Times New Roman"/>
                <w:b/>
                <w:bCs/>
                <w:i/>
                <w:iCs/>
                <w:sz w:val="20"/>
                <w:szCs w:val="20"/>
              </w:rPr>
              <w:t>Champion/Lead</w:t>
            </w:r>
          </w:p>
        </w:tc>
      </w:tr>
      <w:tr w:rsidR="00BD6DBC" w:rsidRPr="00124B8D" w:rsidTr="00990B3E">
        <w:trPr>
          <w:trHeight w:val="984"/>
        </w:trPr>
        <w:tc>
          <w:tcPr>
            <w:tcW w:w="2700" w:type="dxa"/>
            <w:tcBorders>
              <w:top w:val="single" w:sz="8" w:space="0" w:color="auto"/>
              <w:left w:val="single" w:sz="8" w:space="0" w:color="auto"/>
              <w:bottom w:val="single" w:sz="8" w:space="0" w:color="auto"/>
              <w:right w:val="nil"/>
            </w:tcBorders>
          </w:tcPr>
          <w:p w:rsidR="00BD6DBC" w:rsidRPr="00E40BEA" w:rsidRDefault="00BD6DBC" w:rsidP="00990B3E">
            <w:pPr>
              <w:spacing w:line="240" w:lineRule="auto"/>
              <w:ind w:right="720"/>
              <w:rPr>
                <w:rFonts w:ascii="Times New Roman" w:hAnsi="Times New Roman" w:cs="Times New Roman"/>
                <w:sz w:val="16"/>
                <w:szCs w:val="16"/>
              </w:rPr>
            </w:pPr>
            <w:r w:rsidRPr="00E40BEA">
              <w:rPr>
                <w:rFonts w:ascii="Times New Roman" w:hAnsi="Times New Roman" w:cs="Times New Roman"/>
                <w:sz w:val="16"/>
                <w:szCs w:val="16"/>
              </w:rPr>
              <w:t xml:space="preserve">Press Releases </w:t>
            </w:r>
          </w:p>
          <w:p w:rsidR="00BD6DBC" w:rsidRPr="00E40BEA" w:rsidRDefault="00BD6DBC" w:rsidP="00990B3E">
            <w:pPr>
              <w:spacing w:line="240" w:lineRule="auto"/>
              <w:ind w:right="720"/>
              <w:rPr>
                <w:rFonts w:ascii="Times New Roman" w:hAnsi="Times New Roman" w:cs="Times New Roman"/>
                <w:sz w:val="24"/>
                <w:szCs w:val="24"/>
              </w:rPr>
            </w:pPr>
          </w:p>
        </w:tc>
        <w:tc>
          <w:tcPr>
            <w:tcW w:w="2250" w:type="dxa"/>
            <w:tcBorders>
              <w:top w:val="single" w:sz="8" w:space="0" w:color="auto"/>
              <w:left w:val="single" w:sz="8" w:space="0" w:color="auto"/>
              <w:bottom w:val="single" w:sz="8" w:space="0" w:color="auto"/>
              <w:right w:val="nil"/>
            </w:tcBorders>
          </w:tcPr>
          <w:p w:rsidR="00BD6DBC" w:rsidRPr="00E40BEA" w:rsidRDefault="00BD6DBC" w:rsidP="00990B3E">
            <w:pPr>
              <w:spacing w:line="240" w:lineRule="auto"/>
              <w:ind w:right="90"/>
              <w:rPr>
                <w:rFonts w:ascii="Times New Roman" w:hAnsi="Times New Roman" w:cs="Times New Roman"/>
                <w:sz w:val="24"/>
                <w:szCs w:val="24"/>
              </w:rPr>
            </w:pPr>
            <w:r w:rsidRPr="00E40BEA">
              <w:rPr>
                <w:rFonts w:ascii="Times New Roman" w:hAnsi="Times New Roman" w:cs="Times New Roman"/>
                <w:sz w:val="16"/>
                <w:szCs w:val="16"/>
              </w:rPr>
              <w:t>Department-level release focusing on publication of the interim final rules of the 2014 Farm Bill</w:t>
            </w:r>
          </w:p>
        </w:tc>
        <w:tc>
          <w:tcPr>
            <w:tcW w:w="2070" w:type="dxa"/>
            <w:tcBorders>
              <w:top w:val="single" w:sz="8" w:space="0" w:color="auto"/>
              <w:left w:val="single" w:sz="8" w:space="0" w:color="auto"/>
              <w:bottom w:val="single" w:sz="8" w:space="0" w:color="auto"/>
              <w:right w:val="nil"/>
            </w:tcBorders>
            <w:vAlign w:val="center"/>
          </w:tcPr>
          <w:p w:rsidR="00BD6DBC" w:rsidRPr="00E40BEA" w:rsidRDefault="00BD6DBC" w:rsidP="00990B3E">
            <w:pPr>
              <w:tabs>
                <w:tab w:val="left" w:pos="5760"/>
              </w:tabs>
              <w:spacing w:line="240" w:lineRule="auto"/>
              <w:ind w:right="90"/>
              <w:rPr>
                <w:rFonts w:ascii="Times New Roman" w:hAnsi="Times New Roman" w:cs="Times New Roman"/>
                <w:sz w:val="24"/>
                <w:szCs w:val="24"/>
              </w:rPr>
            </w:pPr>
            <w:r w:rsidRPr="00E40BEA">
              <w:rPr>
                <w:rFonts w:ascii="Times New Roman" w:hAnsi="Times New Roman" w:cs="Times New Roman"/>
                <w:sz w:val="16"/>
                <w:szCs w:val="16"/>
              </w:rPr>
              <w:t>Public</w:t>
            </w:r>
          </w:p>
        </w:tc>
        <w:tc>
          <w:tcPr>
            <w:tcW w:w="2160" w:type="dxa"/>
            <w:tcBorders>
              <w:top w:val="single" w:sz="8" w:space="0" w:color="auto"/>
              <w:left w:val="single" w:sz="8" w:space="0" w:color="auto"/>
              <w:bottom w:val="single" w:sz="8" w:space="0" w:color="auto"/>
              <w:right w:val="nil"/>
            </w:tcBorders>
          </w:tcPr>
          <w:p w:rsidR="00BD6DBC" w:rsidRPr="00E40BEA" w:rsidRDefault="00BD6DBC" w:rsidP="00990B3E">
            <w:pPr>
              <w:spacing w:line="240" w:lineRule="auto"/>
              <w:ind w:right="720"/>
              <w:rPr>
                <w:rFonts w:ascii="Times New Roman" w:hAnsi="Times New Roman" w:cs="Times New Roman"/>
                <w:sz w:val="16"/>
                <w:szCs w:val="16"/>
              </w:rPr>
            </w:pPr>
            <w:r w:rsidRPr="00E40BEA">
              <w:rPr>
                <w:rFonts w:ascii="Times New Roman" w:hAnsi="Times New Roman" w:cs="Times New Roman"/>
                <w:sz w:val="16"/>
                <w:szCs w:val="16"/>
              </w:rPr>
              <w:t xml:space="preserve">November, 2014 </w:t>
            </w:r>
          </w:p>
          <w:p w:rsidR="00BD6DBC" w:rsidRPr="00E40BEA" w:rsidRDefault="00BD6DBC" w:rsidP="00990B3E">
            <w:pPr>
              <w:spacing w:line="240" w:lineRule="auto"/>
              <w:ind w:right="720"/>
              <w:rPr>
                <w:rFonts w:ascii="Times New Roman" w:hAnsi="Times New Roman" w:cs="Times New Roman"/>
                <w:sz w:val="24"/>
                <w:szCs w:val="24"/>
              </w:rPr>
            </w:pPr>
            <w:r w:rsidRPr="00E40BEA">
              <w:rPr>
                <w:rFonts w:ascii="Times New Roman" w:hAnsi="Times New Roman" w:cs="Times New Roman"/>
                <w:sz w:val="16"/>
                <w:szCs w:val="16"/>
              </w:rPr>
              <w:t xml:space="preserve"> </w:t>
            </w:r>
          </w:p>
        </w:tc>
        <w:tc>
          <w:tcPr>
            <w:tcW w:w="1728" w:type="dxa"/>
            <w:tcBorders>
              <w:top w:val="single" w:sz="8" w:space="0" w:color="auto"/>
              <w:left w:val="single" w:sz="8" w:space="0" w:color="auto"/>
              <w:bottom w:val="single" w:sz="8" w:space="0" w:color="auto"/>
              <w:right w:val="single" w:sz="8" w:space="0" w:color="auto"/>
            </w:tcBorders>
          </w:tcPr>
          <w:p w:rsidR="00BD6DBC" w:rsidRPr="00E40BEA" w:rsidRDefault="00BD6DBC" w:rsidP="00990B3E">
            <w:pPr>
              <w:tabs>
                <w:tab w:val="left" w:pos="540"/>
                <w:tab w:val="left" w:pos="1170"/>
              </w:tabs>
              <w:spacing w:line="240" w:lineRule="auto"/>
              <w:ind w:right="18"/>
              <w:rPr>
                <w:rFonts w:ascii="Times New Roman" w:hAnsi="Times New Roman" w:cs="Times New Roman"/>
                <w:sz w:val="24"/>
                <w:szCs w:val="24"/>
              </w:rPr>
            </w:pPr>
            <w:r w:rsidRPr="00E40BEA">
              <w:rPr>
                <w:rFonts w:ascii="Times New Roman" w:hAnsi="Times New Roman" w:cs="Times New Roman"/>
                <w:sz w:val="16"/>
                <w:szCs w:val="16"/>
              </w:rPr>
              <w:t>NRCS / OC</w:t>
            </w:r>
          </w:p>
        </w:tc>
      </w:tr>
      <w:tr w:rsidR="00BD6DBC" w:rsidRPr="00124B8D" w:rsidTr="00990B3E">
        <w:trPr>
          <w:trHeight w:val="984"/>
        </w:trPr>
        <w:tc>
          <w:tcPr>
            <w:tcW w:w="2700" w:type="dxa"/>
            <w:tcBorders>
              <w:top w:val="single" w:sz="8" w:space="0" w:color="auto"/>
              <w:left w:val="single" w:sz="8" w:space="0" w:color="auto"/>
              <w:bottom w:val="single" w:sz="8" w:space="0" w:color="auto"/>
              <w:right w:val="nil"/>
            </w:tcBorders>
          </w:tcPr>
          <w:p w:rsidR="00BD6DBC" w:rsidRPr="00E40BEA" w:rsidRDefault="00BD6DBC" w:rsidP="00990B3E">
            <w:pPr>
              <w:spacing w:line="240" w:lineRule="auto"/>
              <w:ind w:right="90"/>
              <w:rPr>
                <w:rFonts w:ascii="Times New Roman" w:hAnsi="Times New Roman" w:cs="Times New Roman"/>
                <w:sz w:val="16"/>
                <w:szCs w:val="16"/>
              </w:rPr>
            </w:pPr>
            <w:r w:rsidRPr="00E40BEA">
              <w:rPr>
                <w:rFonts w:ascii="Times New Roman" w:hAnsi="Times New Roman" w:cs="Times New Roman"/>
                <w:sz w:val="16"/>
                <w:szCs w:val="16"/>
              </w:rPr>
              <w:t>Identify and address potential institutional and systemic barriers that prevent underserved customers from full participation.</w:t>
            </w:r>
          </w:p>
        </w:tc>
        <w:tc>
          <w:tcPr>
            <w:tcW w:w="2250" w:type="dxa"/>
            <w:tcBorders>
              <w:top w:val="single" w:sz="8" w:space="0" w:color="auto"/>
              <w:left w:val="single" w:sz="8" w:space="0" w:color="auto"/>
              <w:bottom w:val="single" w:sz="8" w:space="0" w:color="auto"/>
              <w:right w:val="nil"/>
            </w:tcBorders>
          </w:tcPr>
          <w:p w:rsidR="00BD6DBC" w:rsidRPr="00E40BEA" w:rsidRDefault="00832A5A" w:rsidP="00990B3E">
            <w:pPr>
              <w:spacing w:line="240" w:lineRule="auto"/>
              <w:ind w:right="90"/>
              <w:rPr>
                <w:rFonts w:ascii="Times New Roman" w:hAnsi="Times New Roman" w:cs="Times New Roman"/>
                <w:sz w:val="16"/>
                <w:szCs w:val="16"/>
              </w:rPr>
            </w:pPr>
            <w:r>
              <w:rPr>
                <w:rFonts w:ascii="Times New Roman" w:hAnsi="Times New Roman" w:cs="Times New Roman"/>
                <w:sz w:val="16"/>
                <w:szCs w:val="16"/>
              </w:rPr>
              <w:t>Provide info to agency leadership</w:t>
            </w:r>
          </w:p>
        </w:tc>
        <w:tc>
          <w:tcPr>
            <w:tcW w:w="2070" w:type="dxa"/>
            <w:tcBorders>
              <w:top w:val="single" w:sz="8" w:space="0" w:color="auto"/>
              <w:left w:val="single" w:sz="8" w:space="0" w:color="auto"/>
              <w:bottom w:val="single" w:sz="8" w:space="0" w:color="auto"/>
              <w:right w:val="nil"/>
            </w:tcBorders>
            <w:vAlign w:val="center"/>
          </w:tcPr>
          <w:p w:rsidR="00BD6DBC" w:rsidRPr="00E40BEA" w:rsidRDefault="00832A5A" w:rsidP="00990B3E">
            <w:pPr>
              <w:tabs>
                <w:tab w:val="left" w:pos="5760"/>
              </w:tabs>
              <w:spacing w:line="240" w:lineRule="auto"/>
              <w:ind w:right="720"/>
              <w:rPr>
                <w:rFonts w:ascii="Times New Roman" w:hAnsi="Times New Roman" w:cs="Times New Roman"/>
                <w:sz w:val="16"/>
                <w:szCs w:val="16"/>
              </w:rPr>
            </w:pPr>
            <w:r>
              <w:rPr>
                <w:rFonts w:ascii="Times New Roman" w:hAnsi="Times New Roman" w:cs="Times New Roman"/>
                <w:sz w:val="16"/>
                <w:szCs w:val="16"/>
              </w:rPr>
              <w:t>NRCS Leadership</w:t>
            </w:r>
          </w:p>
        </w:tc>
        <w:tc>
          <w:tcPr>
            <w:tcW w:w="2160" w:type="dxa"/>
            <w:tcBorders>
              <w:top w:val="single" w:sz="8" w:space="0" w:color="auto"/>
              <w:left w:val="single" w:sz="8" w:space="0" w:color="auto"/>
              <w:bottom w:val="single" w:sz="8" w:space="0" w:color="auto"/>
              <w:right w:val="nil"/>
            </w:tcBorders>
          </w:tcPr>
          <w:p w:rsidR="00BD6DBC" w:rsidRPr="00E40BEA" w:rsidRDefault="00832A5A" w:rsidP="00990B3E">
            <w:pPr>
              <w:spacing w:line="240" w:lineRule="auto"/>
              <w:ind w:right="720"/>
              <w:rPr>
                <w:rFonts w:ascii="Times New Roman" w:hAnsi="Times New Roman" w:cs="Times New Roman"/>
                <w:sz w:val="16"/>
                <w:szCs w:val="16"/>
              </w:rPr>
            </w:pPr>
            <w:r>
              <w:rPr>
                <w:rFonts w:ascii="Times New Roman" w:hAnsi="Times New Roman" w:cs="Times New Roman"/>
                <w:sz w:val="16"/>
                <w:szCs w:val="16"/>
              </w:rPr>
              <w:t>On-going</w:t>
            </w:r>
          </w:p>
        </w:tc>
        <w:tc>
          <w:tcPr>
            <w:tcW w:w="1728" w:type="dxa"/>
            <w:tcBorders>
              <w:top w:val="single" w:sz="8" w:space="0" w:color="auto"/>
              <w:left w:val="single" w:sz="8" w:space="0" w:color="auto"/>
              <w:bottom w:val="single" w:sz="8" w:space="0" w:color="auto"/>
              <w:right w:val="single" w:sz="8" w:space="0" w:color="auto"/>
            </w:tcBorders>
          </w:tcPr>
          <w:p w:rsidR="00BD6DBC" w:rsidRPr="00E40BEA" w:rsidRDefault="00832A5A" w:rsidP="00DF73E7">
            <w:pPr>
              <w:spacing w:line="240" w:lineRule="auto"/>
              <w:ind w:right="720"/>
              <w:rPr>
                <w:rFonts w:ascii="Times New Roman" w:hAnsi="Times New Roman" w:cs="Times New Roman"/>
                <w:sz w:val="16"/>
                <w:szCs w:val="16"/>
              </w:rPr>
            </w:pPr>
            <w:r>
              <w:rPr>
                <w:rFonts w:ascii="Times New Roman" w:hAnsi="Times New Roman" w:cs="Times New Roman"/>
                <w:sz w:val="16"/>
                <w:szCs w:val="16"/>
              </w:rPr>
              <w:t xml:space="preserve">Deputy Chief </w:t>
            </w:r>
            <w:r w:rsidR="00DF73E7">
              <w:rPr>
                <w:rFonts w:ascii="Times New Roman" w:hAnsi="Times New Roman" w:cs="Times New Roman"/>
                <w:sz w:val="16"/>
                <w:szCs w:val="16"/>
              </w:rPr>
              <w:t>for</w:t>
            </w:r>
            <w:r>
              <w:rPr>
                <w:rFonts w:ascii="Times New Roman" w:hAnsi="Times New Roman" w:cs="Times New Roman"/>
                <w:sz w:val="16"/>
                <w:szCs w:val="16"/>
              </w:rPr>
              <w:t xml:space="preserve"> Programs-Outreach Division</w:t>
            </w:r>
          </w:p>
        </w:tc>
      </w:tr>
      <w:tr w:rsidR="00BD6DBC" w:rsidRPr="00124B8D" w:rsidTr="00990B3E">
        <w:trPr>
          <w:trHeight w:val="984"/>
        </w:trPr>
        <w:tc>
          <w:tcPr>
            <w:tcW w:w="2700" w:type="dxa"/>
            <w:tcBorders>
              <w:top w:val="single" w:sz="8" w:space="0" w:color="auto"/>
              <w:left w:val="single" w:sz="8" w:space="0" w:color="auto"/>
              <w:bottom w:val="single" w:sz="8" w:space="0" w:color="auto"/>
              <w:right w:val="nil"/>
            </w:tcBorders>
          </w:tcPr>
          <w:p w:rsidR="00BD6DBC" w:rsidRPr="00E40BEA" w:rsidRDefault="00BD6DBC" w:rsidP="00990B3E">
            <w:pPr>
              <w:spacing w:line="240" w:lineRule="auto"/>
              <w:ind w:right="90"/>
              <w:rPr>
                <w:rFonts w:ascii="Times New Roman" w:hAnsi="Times New Roman" w:cs="Times New Roman"/>
                <w:sz w:val="16"/>
                <w:szCs w:val="16"/>
              </w:rPr>
            </w:pPr>
            <w:r w:rsidRPr="00E40BEA">
              <w:rPr>
                <w:rFonts w:ascii="Times New Roman" w:hAnsi="Times New Roman" w:cs="Times New Roman"/>
                <w:sz w:val="16"/>
                <w:szCs w:val="16"/>
              </w:rPr>
              <w:t>Provide implementation strategies to increase the participation in programs and benefits to underserved clientele and socially disadvantaged farmers or ranchers and landowners.</w:t>
            </w:r>
          </w:p>
        </w:tc>
        <w:tc>
          <w:tcPr>
            <w:tcW w:w="2250" w:type="dxa"/>
            <w:tcBorders>
              <w:top w:val="single" w:sz="8" w:space="0" w:color="auto"/>
              <w:left w:val="single" w:sz="8" w:space="0" w:color="auto"/>
              <w:bottom w:val="single" w:sz="8" w:space="0" w:color="auto"/>
              <w:right w:val="nil"/>
            </w:tcBorders>
          </w:tcPr>
          <w:p w:rsidR="00BD6DBC" w:rsidRPr="00E40BEA" w:rsidRDefault="00F638F2" w:rsidP="00DF73E7">
            <w:pPr>
              <w:spacing w:line="240" w:lineRule="auto"/>
              <w:ind w:right="90"/>
              <w:rPr>
                <w:rFonts w:ascii="Times New Roman" w:hAnsi="Times New Roman" w:cs="Times New Roman"/>
                <w:sz w:val="16"/>
                <w:szCs w:val="16"/>
              </w:rPr>
            </w:pPr>
            <w:r>
              <w:rPr>
                <w:rFonts w:ascii="Times New Roman" w:hAnsi="Times New Roman" w:cs="Times New Roman"/>
                <w:sz w:val="16"/>
                <w:szCs w:val="16"/>
              </w:rPr>
              <w:t xml:space="preserve">Develop a Pilot Strategy </w:t>
            </w:r>
            <w:r w:rsidR="00DF73E7">
              <w:rPr>
                <w:rFonts w:ascii="Times New Roman" w:hAnsi="Times New Roman" w:cs="Times New Roman"/>
                <w:sz w:val="16"/>
                <w:szCs w:val="16"/>
              </w:rPr>
              <w:t>that</w:t>
            </w:r>
            <w:bookmarkStart w:id="0" w:name="_GoBack"/>
            <w:bookmarkEnd w:id="0"/>
            <w:r>
              <w:rPr>
                <w:rFonts w:ascii="Times New Roman" w:hAnsi="Times New Roman" w:cs="Times New Roman"/>
                <w:sz w:val="16"/>
                <w:szCs w:val="16"/>
              </w:rPr>
              <w:t xml:space="preserve"> target</w:t>
            </w:r>
            <w:r w:rsidR="00DF73E7">
              <w:rPr>
                <w:rFonts w:ascii="Times New Roman" w:hAnsi="Times New Roman" w:cs="Times New Roman"/>
                <w:sz w:val="16"/>
                <w:szCs w:val="16"/>
              </w:rPr>
              <w:t>s</w:t>
            </w:r>
            <w:r>
              <w:rPr>
                <w:rFonts w:ascii="Times New Roman" w:hAnsi="Times New Roman" w:cs="Times New Roman"/>
                <w:sz w:val="16"/>
                <w:szCs w:val="16"/>
              </w:rPr>
              <w:t xml:space="preserve"> Agriculture </w:t>
            </w:r>
            <w:r w:rsidR="00DF73E7">
              <w:rPr>
                <w:rFonts w:ascii="Times New Roman" w:hAnsi="Times New Roman" w:cs="Times New Roman"/>
                <w:sz w:val="16"/>
                <w:szCs w:val="16"/>
              </w:rPr>
              <w:t>M</w:t>
            </w:r>
            <w:r>
              <w:rPr>
                <w:rFonts w:ascii="Times New Roman" w:hAnsi="Times New Roman" w:cs="Times New Roman"/>
                <w:sz w:val="16"/>
                <w:szCs w:val="16"/>
              </w:rPr>
              <w:t>anagement</w:t>
            </w:r>
            <w:r w:rsidR="00DF73E7">
              <w:rPr>
                <w:rFonts w:ascii="Times New Roman" w:hAnsi="Times New Roman" w:cs="Times New Roman"/>
                <w:sz w:val="16"/>
                <w:szCs w:val="16"/>
              </w:rPr>
              <w:t xml:space="preserve"> Assistance</w:t>
            </w:r>
            <w:r>
              <w:rPr>
                <w:rFonts w:ascii="Times New Roman" w:hAnsi="Times New Roman" w:cs="Times New Roman"/>
                <w:sz w:val="16"/>
                <w:szCs w:val="16"/>
              </w:rPr>
              <w:t xml:space="preserve"> Program funds to historically underserved producers.</w:t>
            </w:r>
          </w:p>
        </w:tc>
        <w:tc>
          <w:tcPr>
            <w:tcW w:w="2070" w:type="dxa"/>
            <w:tcBorders>
              <w:top w:val="single" w:sz="8" w:space="0" w:color="auto"/>
              <w:left w:val="single" w:sz="8" w:space="0" w:color="auto"/>
              <w:bottom w:val="single" w:sz="8" w:space="0" w:color="auto"/>
              <w:right w:val="nil"/>
            </w:tcBorders>
            <w:vAlign w:val="center"/>
          </w:tcPr>
          <w:p w:rsidR="00BD6DBC" w:rsidRPr="00E40BEA" w:rsidRDefault="0081234B" w:rsidP="00990B3E">
            <w:pPr>
              <w:tabs>
                <w:tab w:val="left" w:pos="5760"/>
              </w:tabs>
              <w:spacing w:line="240" w:lineRule="auto"/>
              <w:ind w:right="720"/>
              <w:rPr>
                <w:rFonts w:ascii="Times New Roman" w:hAnsi="Times New Roman" w:cs="Times New Roman"/>
                <w:sz w:val="16"/>
                <w:szCs w:val="16"/>
              </w:rPr>
            </w:pPr>
            <w:r>
              <w:rPr>
                <w:rFonts w:ascii="Times New Roman" w:hAnsi="Times New Roman" w:cs="Times New Roman"/>
                <w:sz w:val="16"/>
                <w:szCs w:val="16"/>
              </w:rPr>
              <w:t>NRCS Leadership</w:t>
            </w:r>
          </w:p>
        </w:tc>
        <w:tc>
          <w:tcPr>
            <w:tcW w:w="2160" w:type="dxa"/>
            <w:tcBorders>
              <w:top w:val="single" w:sz="8" w:space="0" w:color="auto"/>
              <w:left w:val="single" w:sz="8" w:space="0" w:color="auto"/>
              <w:bottom w:val="single" w:sz="8" w:space="0" w:color="auto"/>
              <w:right w:val="nil"/>
            </w:tcBorders>
          </w:tcPr>
          <w:p w:rsidR="00BD6DBC" w:rsidRPr="00E40BEA" w:rsidRDefault="0081234B" w:rsidP="00990B3E">
            <w:pPr>
              <w:spacing w:line="240" w:lineRule="auto"/>
              <w:ind w:right="720"/>
              <w:rPr>
                <w:rFonts w:ascii="Times New Roman" w:hAnsi="Times New Roman" w:cs="Times New Roman"/>
                <w:sz w:val="16"/>
                <w:szCs w:val="16"/>
              </w:rPr>
            </w:pPr>
            <w:r>
              <w:rPr>
                <w:rFonts w:ascii="Times New Roman" w:hAnsi="Times New Roman" w:cs="Times New Roman"/>
                <w:sz w:val="16"/>
                <w:szCs w:val="16"/>
              </w:rPr>
              <w:t>January 2015</w:t>
            </w:r>
          </w:p>
        </w:tc>
        <w:tc>
          <w:tcPr>
            <w:tcW w:w="1728" w:type="dxa"/>
            <w:tcBorders>
              <w:top w:val="single" w:sz="8" w:space="0" w:color="auto"/>
              <w:left w:val="single" w:sz="8" w:space="0" w:color="auto"/>
              <w:bottom w:val="single" w:sz="8" w:space="0" w:color="auto"/>
              <w:right w:val="single" w:sz="8" w:space="0" w:color="auto"/>
            </w:tcBorders>
          </w:tcPr>
          <w:p w:rsidR="00BD6DBC" w:rsidRPr="00E40BEA" w:rsidRDefault="0081234B" w:rsidP="00990B3E">
            <w:pPr>
              <w:spacing w:line="240" w:lineRule="auto"/>
              <w:ind w:right="720"/>
              <w:rPr>
                <w:rFonts w:ascii="Times New Roman" w:hAnsi="Times New Roman" w:cs="Times New Roman"/>
                <w:sz w:val="16"/>
                <w:szCs w:val="16"/>
              </w:rPr>
            </w:pPr>
            <w:r>
              <w:rPr>
                <w:rFonts w:ascii="Times New Roman" w:hAnsi="Times New Roman" w:cs="Times New Roman"/>
                <w:sz w:val="16"/>
                <w:szCs w:val="16"/>
              </w:rPr>
              <w:t>Deputy Chief for programs-Outreach Division</w:t>
            </w:r>
          </w:p>
        </w:tc>
      </w:tr>
      <w:tr w:rsidR="00BD6DBC" w:rsidRPr="00124B8D" w:rsidTr="00990B3E">
        <w:trPr>
          <w:trHeight w:val="984"/>
        </w:trPr>
        <w:tc>
          <w:tcPr>
            <w:tcW w:w="2700" w:type="dxa"/>
            <w:tcBorders>
              <w:top w:val="single" w:sz="8" w:space="0" w:color="auto"/>
              <w:left w:val="single" w:sz="8" w:space="0" w:color="auto"/>
              <w:bottom w:val="single" w:sz="8" w:space="0" w:color="auto"/>
              <w:right w:val="nil"/>
            </w:tcBorders>
            <w:shd w:val="clear" w:color="auto" w:fill="FFFFFF" w:themeFill="background1"/>
          </w:tcPr>
          <w:p w:rsidR="00BD6DBC" w:rsidRPr="00E40BEA" w:rsidRDefault="00BD6DBC" w:rsidP="00990B3E">
            <w:pPr>
              <w:tabs>
                <w:tab w:val="left" w:pos="2160"/>
              </w:tabs>
              <w:spacing w:line="240" w:lineRule="auto"/>
              <w:ind w:right="90"/>
              <w:rPr>
                <w:rFonts w:ascii="Times New Roman" w:hAnsi="Times New Roman" w:cs="Times New Roman"/>
                <w:sz w:val="16"/>
                <w:szCs w:val="16"/>
              </w:rPr>
            </w:pPr>
            <w:r>
              <w:rPr>
                <w:rFonts w:ascii="Times New Roman" w:hAnsi="Times New Roman" w:cs="Times New Roman"/>
                <w:sz w:val="16"/>
                <w:szCs w:val="16"/>
              </w:rPr>
              <w:t>Expand outreach efforts and ensure effective services to all 566 Tribes.</w:t>
            </w:r>
          </w:p>
        </w:tc>
        <w:tc>
          <w:tcPr>
            <w:tcW w:w="2250" w:type="dxa"/>
            <w:tcBorders>
              <w:top w:val="single" w:sz="8" w:space="0" w:color="auto"/>
              <w:left w:val="single" w:sz="8" w:space="0" w:color="auto"/>
              <w:bottom w:val="single" w:sz="8" w:space="0" w:color="auto"/>
              <w:right w:val="nil"/>
            </w:tcBorders>
            <w:shd w:val="clear" w:color="auto" w:fill="FFFFFF" w:themeFill="background1"/>
          </w:tcPr>
          <w:p w:rsidR="00BD6DBC" w:rsidRPr="00454DF5" w:rsidRDefault="00BD6DBC" w:rsidP="00990B3E">
            <w:pPr>
              <w:tabs>
                <w:tab w:val="left" w:pos="2160"/>
              </w:tabs>
              <w:spacing w:line="240" w:lineRule="auto"/>
              <w:ind w:right="90"/>
              <w:rPr>
                <w:rFonts w:ascii="Times New Roman" w:hAnsi="Times New Roman" w:cs="Times New Roman"/>
                <w:sz w:val="16"/>
                <w:szCs w:val="16"/>
              </w:rPr>
            </w:pPr>
            <w:r>
              <w:rPr>
                <w:rFonts w:ascii="Times New Roman" w:hAnsi="Times New Roman" w:cs="Times New Roman"/>
                <w:sz w:val="16"/>
                <w:szCs w:val="16"/>
              </w:rPr>
              <w:t>D</w:t>
            </w:r>
            <w:r w:rsidRPr="00A051D9">
              <w:rPr>
                <w:rFonts w:ascii="Times New Roman" w:hAnsi="Times New Roman" w:cs="Times New Roman"/>
                <w:sz w:val="16"/>
                <w:szCs w:val="16"/>
              </w:rPr>
              <w:t xml:space="preserve">eveloped </w:t>
            </w:r>
            <w:r w:rsidR="00DF73E7" w:rsidRPr="00A051D9">
              <w:rPr>
                <w:rFonts w:ascii="Times New Roman" w:hAnsi="Times New Roman" w:cs="Times New Roman"/>
                <w:sz w:val="16"/>
                <w:szCs w:val="16"/>
              </w:rPr>
              <w:t>and</w:t>
            </w:r>
            <w:r w:rsidR="00DF73E7">
              <w:rPr>
                <w:rFonts w:ascii="Times New Roman" w:hAnsi="Times New Roman" w:cs="Times New Roman"/>
                <w:sz w:val="16"/>
                <w:szCs w:val="16"/>
              </w:rPr>
              <w:t xml:space="preserve"> </w:t>
            </w:r>
            <w:r w:rsidR="00DF73E7" w:rsidRPr="00A051D9">
              <w:rPr>
                <w:rFonts w:ascii="Times New Roman" w:hAnsi="Times New Roman" w:cs="Times New Roman"/>
                <w:sz w:val="16"/>
                <w:szCs w:val="16"/>
              </w:rPr>
              <w:t>is</w:t>
            </w:r>
            <w:r w:rsidRPr="00A051D9">
              <w:rPr>
                <w:rFonts w:ascii="Times New Roman" w:hAnsi="Times New Roman" w:cs="Times New Roman"/>
                <w:sz w:val="16"/>
                <w:szCs w:val="16"/>
              </w:rPr>
              <w:t xml:space="preserve"> implementing a Tribal collaboration campaign to introduce the 2014 Farm Bill</w:t>
            </w:r>
            <w:r>
              <w:rPr>
                <w:rFonts w:ascii="Times New Roman" w:hAnsi="Times New Roman" w:cs="Times New Roman"/>
                <w:sz w:val="16"/>
                <w:szCs w:val="16"/>
              </w:rPr>
              <w:t>.</w:t>
            </w:r>
          </w:p>
        </w:tc>
        <w:tc>
          <w:tcPr>
            <w:tcW w:w="2070" w:type="dxa"/>
            <w:tcBorders>
              <w:top w:val="single" w:sz="8" w:space="0" w:color="auto"/>
              <w:left w:val="single" w:sz="8" w:space="0" w:color="auto"/>
              <w:bottom w:val="single" w:sz="8" w:space="0" w:color="auto"/>
              <w:right w:val="nil"/>
            </w:tcBorders>
            <w:shd w:val="clear" w:color="auto" w:fill="FFFFFF" w:themeFill="background1"/>
            <w:vAlign w:val="center"/>
          </w:tcPr>
          <w:p w:rsidR="00BD6DBC" w:rsidRPr="00454DF5" w:rsidRDefault="00BD6DBC" w:rsidP="00990B3E">
            <w:pPr>
              <w:tabs>
                <w:tab w:val="left" w:pos="2160"/>
                <w:tab w:val="left" w:pos="5760"/>
              </w:tabs>
              <w:spacing w:line="240" w:lineRule="auto"/>
              <w:ind w:right="90"/>
              <w:rPr>
                <w:rFonts w:ascii="Times New Roman" w:hAnsi="Times New Roman" w:cs="Times New Roman"/>
                <w:sz w:val="16"/>
                <w:szCs w:val="16"/>
              </w:rPr>
            </w:pPr>
            <w:r w:rsidRPr="00A051D9">
              <w:rPr>
                <w:rFonts w:ascii="Times New Roman" w:hAnsi="Times New Roman" w:cs="Times New Roman"/>
                <w:sz w:val="16"/>
                <w:szCs w:val="16"/>
              </w:rPr>
              <w:t>Tribal leaders from all 566 federally recognized tribes were personally invited to participate in one of the eight strategically timed Farm Bill webinars</w:t>
            </w:r>
          </w:p>
        </w:tc>
        <w:tc>
          <w:tcPr>
            <w:tcW w:w="2160" w:type="dxa"/>
            <w:tcBorders>
              <w:top w:val="single" w:sz="8" w:space="0" w:color="auto"/>
              <w:left w:val="single" w:sz="8" w:space="0" w:color="auto"/>
              <w:bottom w:val="single" w:sz="8" w:space="0" w:color="auto"/>
              <w:right w:val="nil"/>
            </w:tcBorders>
            <w:shd w:val="clear" w:color="auto" w:fill="FFFFFF" w:themeFill="background1"/>
          </w:tcPr>
          <w:p w:rsidR="00BD6DBC" w:rsidRPr="00454DF5" w:rsidRDefault="00F638F2" w:rsidP="00990B3E">
            <w:pPr>
              <w:tabs>
                <w:tab w:val="left" w:pos="2160"/>
              </w:tabs>
              <w:spacing w:line="240" w:lineRule="auto"/>
              <w:ind w:right="90"/>
              <w:rPr>
                <w:rFonts w:ascii="Times New Roman" w:hAnsi="Times New Roman" w:cs="Times New Roman"/>
                <w:sz w:val="16"/>
                <w:szCs w:val="16"/>
              </w:rPr>
            </w:pPr>
            <w:r>
              <w:rPr>
                <w:rFonts w:ascii="Times New Roman" w:hAnsi="Times New Roman" w:cs="Times New Roman"/>
                <w:sz w:val="16"/>
                <w:szCs w:val="16"/>
              </w:rPr>
              <w:t>March 2015</w:t>
            </w:r>
          </w:p>
        </w:tc>
        <w:tc>
          <w:tcPr>
            <w:tcW w:w="1728" w:type="dxa"/>
            <w:tcBorders>
              <w:top w:val="single" w:sz="8" w:space="0" w:color="auto"/>
              <w:left w:val="single" w:sz="8" w:space="0" w:color="auto"/>
              <w:bottom w:val="single" w:sz="8" w:space="0" w:color="auto"/>
              <w:right w:val="single" w:sz="8" w:space="0" w:color="auto"/>
            </w:tcBorders>
            <w:shd w:val="clear" w:color="auto" w:fill="FFFFFF" w:themeFill="background1"/>
          </w:tcPr>
          <w:p w:rsidR="00BD6DBC" w:rsidRPr="00E40BEA" w:rsidRDefault="00F638F2" w:rsidP="00990B3E">
            <w:pPr>
              <w:tabs>
                <w:tab w:val="left" w:pos="2160"/>
              </w:tabs>
              <w:spacing w:line="240" w:lineRule="auto"/>
              <w:ind w:right="90"/>
              <w:rPr>
                <w:rFonts w:ascii="Times New Roman" w:hAnsi="Times New Roman" w:cs="Times New Roman"/>
                <w:sz w:val="16"/>
                <w:szCs w:val="16"/>
              </w:rPr>
            </w:pPr>
            <w:r>
              <w:rPr>
                <w:rFonts w:ascii="Times New Roman" w:hAnsi="Times New Roman" w:cs="Times New Roman"/>
                <w:sz w:val="16"/>
                <w:szCs w:val="16"/>
              </w:rPr>
              <w:t>Deputy Chief for Programs-Outreach Division</w:t>
            </w:r>
          </w:p>
        </w:tc>
      </w:tr>
      <w:tr w:rsidR="00BD6DBC" w:rsidRPr="00124B8D" w:rsidTr="00990B3E">
        <w:trPr>
          <w:trHeight w:val="2597"/>
        </w:trPr>
        <w:tc>
          <w:tcPr>
            <w:tcW w:w="2700" w:type="dxa"/>
            <w:tcBorders>
              <w:top w:val="single" w:sz="8" w:space="0" w:color="auto"/>
              <w:left w:val="single" w:sz="8" w:space="0" w:color="auto"/>
              <w:bottom w:val="single" w:sz="8" w:space="0" w:color="auto"/>
              <w:right w:val="nil"/>
            </w:tcBorders>
            <w:shd w:val="clear" w:color="auto" w:fill="FFFFFF" w:themeFill="background1"/>
          </w:tcPr>
          <w:p w:rsidR="00BD6DBC" w:rsidRPr="00454DF5" w:rsidRDefault="00F638F2" w:rsidP="00990B3E">
            <w:pPr>
              <w:spacing w:line="240" w:lineRule="auto"/>
              <w:rPr>
                <w:rFonts w:ascii="Times New Roman" w:hAnsi="Times New Roman" w:cs="Times New Roman"/>
                <w:sz w:val="16"/>
                <w:szCs w:val="16"/>
              </w:rPr>
            </w:pPr>
            <w:r>
              <w:rPr>
                <w:rFonts w:ascii="Times New Roman" w:hAnsi="Times New Roman" w:cs="Times New Roman"/>
                <w:sz w:val="16"/>
                <w:szCs w:val="16"/>
              </w:rPr>
              <w:lastRenderedPageBreak/>
              <w:t>Identify demography geographic changes in the 2012 Ag Census Data.</w:t>
            </w:r>
          </w:p>
        </w:tc>
        <w:tc>
          <w:tcPr>
            <w:tcW w:w="2250" w:type="dxa"/>
            <w:tcBorders>
              <w:top w:val="single" w:sz="8" w:space="0" w:color="auto"/>
              <w:left w:val="single" w:sz="8" w:space="0" w:color="auto"/>
              <w:bottom w:val="single" w:sz="8" w:space="0" w:color="auto"/>
              <w:right w:val="nil"/>
            </w:tcBorders>
            <w:shd w:val="clear" w:color="auto" w:fill="FFFFFF" w:themeFill="background1"/>
          </w:tcPr>
          <w:p w:rsidR="00BD6DBC" w:rsidRPr="00454DF5" w:rsidRDefault="00F638F2" w:rsidP="00990B3E">
            <w:pPr>
              <w:tabs>
                <w:tab w:val="left" w:pos="2160"/>
              </w:tabs>
              <w:spacing w:line="240" w:lineRule="auto"/>
              <w:ind w:right="86"/>
              <w:rPr>
                <w:rFonts w:ascii="Times New Roman" w:hAnsi="Times New Roman" w:cs="Times New Roman"/>
                <w:sz w:val="16"/>
                <w:szCs w:val="16"/>
              </w:rPr>
            </w:pPr>
            <w:r>
              <w:rPr>
                <w:rFonts w:ascii="Times New Roman" w:hAnsi="Times New Roman" w:cs="Times New Roman"/>
                <w:sz w:val="16"/>
                <w:szCs w:val="16"/>
              </w:rPr>
              <w:t xml:space="preserve"> Conduct a National Outreach Gap Analysis compared to the demography changes and trends.  Information will be used to determine the need for additional outreach partners to ensure national coverage.</w:t>
            </w:r>
          </w:p>
        </w:tc>
        <w:tc>
          <w:tcPr>
            <w:tcW w:w="2070" w:type="dxa"/>
            <w:tcBorders>
              <w:top w:val="single" w:sz="8" w:space="0" w:color="auto"/>
              <w:left w:val="single" w:sz="8" w:space="0" w:color="auto"/>
              <w:bottom w:val="single" w:sz="8" w:space="0" w:color="auto"/>
              <w:right w:val="nil"/>
            </w:tcBorders>
            <w:shd w:val="clear" w:color="auto" w:fill="FFFFFF" w:themeFill="background1"/>
            <w:vAlign w:val="center"/>
          </w:tcPr>
          <w:p w:rsidR="00BD6DBC" w:rsidRPr="00454DF5" w:rsidRDefault="00F638F2" w:rsidP="00F638F2">
            <w:pPr>
              <w:tabs>
                <w:tab w:val="left" w:pos="2160"/>
                <w:tab w:val="left" w:pos="5760"/>
              </w:tabs>
              <w:ind w:right="90"/>
              <w:rPr>
                <w:rFonts w:ascii="Times New Roman" w:hAnsi="Times New Roman" w:cs="Times New Roman"/>
                <w:sz w:val="16"/>
                <w:szCs w:val="16"/>
              </w:rPr>
            </w:pPr>
            <w:r>
              <w:rPr>
                <w:rFonts w:ascii="Times New Roman" w:hAnsi="Times New Roman" w:cs="Times New Roman"/>
                <w:sz w:val="16"/>
                <w:szCs w:val="16"/>
              </w:rPr>
              <w:t>NRCS Leadership</w:t>
            </w:r>
          </w:p>
        </w:tc>
        <w:tc>
          <w:tcPr>
            <w:tcW w:w="2160" w:type="dxa"/>
            <w:tcBorders>
              <w:top w:val="single" w:sz="8" w:space="0" w:color="auto"/>
              <w:left w:val="single" w:sz="8" w:space="0" w:color="auto"/>
              <w:bottom w:val="single" w:sz="8" w:space="0" w:color="auto"/>
              <w:right w:val="nil"/>
            </w:tcBorders>
            <w:shd w:val="clear" w:color="auto" w:fill="FFFFFF" w:themeFill="background1"/>
          </w:tcPr>
          <w:p w:rsidR="00BD6DBC" w:rsidRPr="00454DF5" w:rsidRDefault="00F638F2" w:rsidP="00990B3E">
            <w:pPr>
              <w:tabs>
                <w:tab w:val="left" w:pos="2160"/>
              </w:tabs>
              <w:ind w:right="90"/>
              <w:rPr>
                <w:rFonts w:ascii="Times New Roman" w:hAnsi="Times New Roman" w:cs="Times New Roman"/>
                <w:sz w:val="16"/>
                <w:szCs w:val="16"/>
              </w:rPr>
            </w:pPr>
            <w:r>
              <w:rPr>
                <w:rFonts w:ascii="Times New Roman" w:hAnsi="Times New Roman" w:cs="Times New Roman"/>
                <w:sz w:val="16"/>
                <w:szCs w:val="16"/>
              </w:rPr>
              <w:t>December 2014</w:t>
            </w:r>
          </w:p>
        </w:tc>
        <w:tc>
          <w:tcPr>
            <w:tcW w:w="1728" w:type="dxa"/>
            <w:tcBorders>
              <w:top w:val="single" w:sz="8" w:space="0" w:color="auto"/>
              <w:left w:val="single" w:sz="8" w:space="0" w:color="auto"/>
              <w:bottom w:val="single" w:sz="8" w:space="0" w:color="auto"/>
              <w:right w:val="single" w:sz="8" w:space="0" w:color="auto"/>
            </w:tcBorders>
            <w:shd w:val="clear" w:color="auto" w:fill="FFFFFF" w:themeFill="background1"/>
          </w:tcPr>
          <w:p w:rsidR="00BD6DBC" w:rsidRPr="00E40BEA" w:rsidRDefault="00F638F2" w:rsidP="00990B3E">
            <w:pPr>
              <w:tabs>
                <w:tab w:val="left" w:pos="2160"/>
              </w:tabs>
              <w:ind w:right="90"/>
              <w:rPr>
                <w:rFonts w:ascii="Times New Roman" w:hAnsi="Times New Roman" w:cs="Times New Roman"/>
                <w:sz w:val="16"/>
                <w:szCs w:val="16"/>
              </w:rPr>
            </w:pPr>
            <w:r>
              <w:rPr>
                <w:rFonts w:ascii="Times New Roman" w:hAnsi="Times New Roman" w:cs="Times New Roman"/>
                <w:sz w:val="16"/>
                <w:szCs w:val="16"/>
              </w:rPr>
              <w:t>Deputy Chief for programs-Outreach Division</w:t>
            </w:r>
          </w:p>
        </w:tc>
      </w:tr>
    </w:tbl>
    <w:p w:rsidR="00BD6DBC" w:rsidRPr="00E40BEA" w:rsidRDefault="00BD6DBC" w:rsidP="00BD6DBC">
      <w:pPr>
        <w:overflowPunct/>
        <w:autoSpaceDE w:val="0"/>
        <w:autoSpaceDN w:val="0"/>
        <w:spacing w:after="0" w:line="240" w:lineRule="auto"/>
        <w:ind w:right="720"/>
        <w:jc w:val="both"/>
        <w:rPr>
          <w:rFonts w:ascii="Times New Roman" w:hAnsi="Times New Roman" w:cs="Times New Roman"/>
          <w:b/>
          <w:bCs/>
          <w:color w:val="E36C0A"/>
          <w:sz w:val="28"/>
          <w:szCs w:val="28"/>
        </w:rPr>
      </w:pPr>
    </w:p>
    <w:p w:rsidR="00BD6DBC" w:rsidRPr="00E40BEA" w:rsidRDefault="00BD6DBC" w:rsidP="00BD6DBC">
      <w:pPr>
        <w:ind w:right="720"/>
        <w:jc w:val="both"/>
        <w:rPr>
          <w:rFonts w:ascii="Times New Roman" w:hAnsi="Times New Roman" w:cs="Times New Roman"/>
          <w:b/>
          <w:bCs/>
          <w:sz w:val="20"/>
          <w:szCs w:val="20"/>
        </w:rPr>
      </w:pPr>
    </w:p>
    <w:p w:rsidR="00C47630" w:rsidRDefault="007A2431"/>
    <w:sectPr w:rsidR="00C47630" w:rsidSect="00A051D9">
      <w:headerReference w:type="default" r:id="rId8"/>
      <w:footerReference w:type="default" r:id="rId9"/>
      <w:pgSz w:w="12240" w:h="15840"/>
      <w:pgMar w:top="1424" w:right="720" w:bottom="1440" w:left="720" w:header="630" w:footer="52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31" w:rsidRDefault="007A2431">
      <w:pPr>
        <w:spacing w:after="0" w:line="240" w:lineRule="auto"/>
      </w:pPr>
      <w:r>
        <w:separator/>
      </w:r>
    </w:p>
  </w:endnote>
  <w:endnote w:type="continuationSeparator" w:id="0">
    <w:p w:rsidR="007A2431" w:rsidRDefault="007A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A2" w:rsidRPr="00A051D9" w:rsidRDefault="00BD6DBC" w:rsidP="00A051D9">
    <w:pPr>
      <w:pStyle w:val="Footer"/>
      <w:jc w:val="center"/>
      <w:rPr>
        <w:sz w:val="20"/>
        <w:szCs w:val="20"/>
      </w:rPr>
    </w:pPr>
    <w:r w:rsidRPr="00A051D9">
      <w:rPr>
        <w:sz w:val="20"/>
        <w:szCs w:val="20"/>
      </w:rPr>
      <w:t>USDA is an Equal Opportunity Employer and Provider</w:t>
    </w:r>
  </w:p>
  <w:p w:rsidR="007C1EA2" w:rsidRDefault="007A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31" w:rsidRDefault="007A2431">
      <w:pPr>
        <w:spacing w:after="0" w:line="240" w:lineRule="auto"/>
      </w:pPr>
      <w:r>
        <w:separator/>
      </w:r>
    </w:p>
  </w:footnote>
  <w:footnote w:type="continuationSeparator" w:id="0">
    <w:p w:rsidR="007A2431" w:rsidRDefault="007A2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71" w:rsidRPr="00DE47A7" w:rsidRDefault="00BD6DBC" w:rsidP="00F24863">
    <w:pPr>
      <w:jc w:val="center"/>
      <w:rPr>
        <w:rFonts w:cstheme="minorBidi"/>
        <w:b/>
        <w:kern w:val="0"/>
        <w:sz w:val="32"/>
        <w:szCs w:val="32"/>
      </w:rPr>
    </w:pPr>
    <w:r w:rsidRPr="00A051D9">
      <w:rPr>
        <w:noProof/>
        <w:color w:val="006C69"/>
        <w:spacing w:val="5"/>
        <w:sz w:val="52"/>
        <w:szCs w:val="52"/>
      </w:rPr>
      <w:drawing>
        <wp:inline distT="0" distB="0" distL="0" distR="0" wp14:anchorId="162ACACB" wp14:editId="02B29741">
          <wp:extent cx="5810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Pr>
        <w:rFonts w:cstheme="minorBidi"/>
        <w:b/>
        <w:i/>
        <w:iCs/>
        <w:spacing w:val="12"/>
        <w:kern w:val="0"/>
        <w:sz w:val="32"/>
        <w:szCs w:val="32"/>
      </w:rPr>
      <w:tab/>
    </w:r>
    <w:r w:rsidRPr="00DE47A7">
      <w:rPr>
        <w:rFonts w:cstheme="minorBidi"/>
        <w:b/>
        <w:i/>
        <w:iCs/>
        <w:spacing w:val="12"/>
        <w:kern w:val="0"/>
        <w:sz w:val="32"/>
        <w:szCs w:val="32"/>
      </w:rPr>
      <w:t>NRCS Farm Bill Program Outreach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1C2"/>
    <w:multiLevelType w:val="hybridMultilevel"/>
    <w:tmpl w:val="434A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BC"/>
    <w:rsid w:val="00017655"/>
    <w:rsid w:val="000316E5"/>
    <w:rsid w:val="000827D9"/>
    <w:rsid w:val="00103AC8"/>
    <w:rsid w:val="00181BF6"/>
    <w:rsid w:val="00227F9D"/>
    <w:rsid w:val="002C14D1"/>
    <w:rsid w:val="00300D3A"/>
    <w:rsid w:val="003362BA"/>
    <w:rsid w:val="0036165B"/>
    <w:rsid w:val="005A3B2F"/>
    <w:rsid w:val="00644C76"/>
    <w:rsid w:val="006E57BC"/>
    <w:rsid w:val="007214A9"/>
    <w:rsid w:val="007A2431"/>
    <w:rsid w:val="007A5792"/>
    <w:rsid w:val="0081234B"/>
    <w:rsid w:val="00832A5A"/>
    <w:rsid w:val="00832ABF"/>
    <w:rsid w:val="008450D4"/>
    <w:rsid w:val="008A27C0"/>
    <w:rsid w:val="00956238"/>
    <w:rsid w:val="00993D0A"/>
    <w:rsid w:val="00995EA5"/>
    <w:rsid w:val="00A06AED"/>
    <w:rsid w:val="00A3651E"/>
    <w:rsid w:val="00A47D85"/>
    <w:rsid w:val="00B42198"/>
    <w:rsid w:val="00BD6DBC"/>
    <w:rsid w:val="00BD6FB2"/>
    <w:rsid w:val="00C01671"/>
    <w:rsid w:val="00DF73E7"/>
    <w:rsid w:val="00E8741B"/>
    <w:rsid w:val="00EC38EC"/>
    <w:rsid w:val="00F107A2"/>
    <w:rsid w:val="00F638F2"/>
    <w:rsid w:val="00F9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BC"/>
    <w:pPr>
      <w:widowControl w:val="0"/>
      <w:overflowPunct w:val="0"/>
      <w:adjustRightInd w:val="0"/>
      <w:spacing w:after="240" w:line="275" w:lineRule="auto"/>
    </w:pPr>
    <w:rPr>
      <w:rFonts w:ascii="Century Gothic" w:eastAsiaTheme="minorEastAsia" w:hAnsi="Century Gothic" w:cs="Century Gothic"/>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BC"/>
    <w:rPr>
      <w:rFonts w:ascii="Century Gothic" w:eastAsiaTheme="minorEastAsia" w:hAnsi="Century Gothic" w:cs="Century Gothic"/>
      <w:kern w:val="28"/>
    </w:rPr>
  </w:style>
  <w:style w:type="character" w:styleId="CommentReference">
    <w:name w:val="annotation reference"/>
    <w:basedOn w:val="DefaultParagraphFont"/>
    <w:uiPriority w:val="99"/>
    <w:semiHidden/>
    <w:unhideWhenUsed/>
    <w:rsid w:val="00BD6DBC"/>
    <w:rPr>
      <w:sz w:val="16"/>
      <w:szCs w:val="16"/>
    </w:rPr>
  </w:style>
  <w:style w:type="paragraph" w:styleId="CommentText">
    <w:name w:val="annotation text"/>
    <w:basedOn w:val="Normal"/>
    <w:link w:val="CommentTextChar"/>
    <w:uiPriority w:val="99"/>
    <w:semiHidden/>
    <w:unhideWhenUsed/>
    <w:rsid w:val="00BD6DBC"/>
    <w:pPr>
      <w:spacing w:line="240" w:lineRule="auto"/>
    </w:pPr>
    <w:rPr>
      <w:sz w:val="20"/>
      <w:szCs w:val="20"/>
    </w:rPr>
  </w:style>
  <w:style w:type="character" w:customStyle="1" w:styleId="CommentTextChar">
    <w:name w:val="Comment Text Char"/>
    <w:basedOn w:val="DefaultParagraphFont"/>
    <w:link w:val="CommentText"/>
    <w:uiPriority w:val="99"/>
    <w:semiHidden/>
    <w:rsid w:val="00BD6DBC"/>
    <w:rPr>
      <w:rFonts w:ascii="Century Gothic" w:eastAsiaTheme="minorEastAsia" w:hAnsi="Century Gothic" w:cs="Century Gothic"/>
      <w:kern w:val="28"/>
      <w:sz w:val="20"/>
      <w:szCs w:val="20"/>
    </w:rPr>
  </w:style>
  <w:style w:type="paragraph" w:styleId="NoSpacing">
    <w:name w:val="No Spacing"/>
    <w:uiPriority w:val="1"/>
    <w:qFormat/>
    <w:rsid w:val="00BD6DBC"/>
    <w:pPr>
      <w:widowControl w:val="0"/>
      <w:overflowPunct w:val="0"/>
      <w:adjustRightInd w:val="0"/>
      <w:spacing w:after="0" w:line="240" w:lineRule="auto"/>
    </w:pPr>
    <w:rPr>
      <w:rFonts w:ascii="Century Gothic" w:eastAsiaTheme="minorEastAsia" w:hAnsi="Century Gothic" w:cs="Century Gothic"/>
      <w:kern w:val="28"/>
    </w:rPr>
  </w:style>
  <w:style w:type="paragraph" w:styleId="BalloonText">
    <w:name w:val="Balloon Text"/>
    <w:basedOn w:val="Normal"/>
    <w:link w:val="BalloonTextChar"/>
    <w:uiPriority w:val="99"/>
    <w:semiHidden/>
    <w:unhideWhenUsed/>
    <w:rsid w:val="00BD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BC"/>
    <w:rPr>
      <w:rFonts w:ascii="Tahoma" w:eastAsiaTheme="minorEastAsia" w:hAnsi="Tahoma" w:cs="Tahoma"/>
      <w:kern w:val="28"/>
      <w:sz w:val="16"/>
      <w:szCs w:val="16"/>
    </w:rPr>
  </w:style>
  <w:style w:type="paragraph" w:styleId="CommentSubject">
    <w:name w:val="annotation subject"/>
    <w:basedOn w:val="CommentText"/>
    <w:next w:val="CommentText"/>
    <w:link w:val="CommentSubjectChar"/>
    <w:uiPriority w:val="99"/>
    <w:semiHidden/>
    <w:unhideWhenUsed/>
    <w:rsid w:val="00103AC8"/>
    <w:rPr>
      <w:b/>
      <w:bCs/>
    </w:rPr>
  </w:style>
  <w:style w:type="character" w:customStyle="1" w:styleId="CommentSubjectChar">
    <w:name w:val="Comment Subject Char"/>
    <w:basedOn w:val="CommentTextChar"/>
    <w:link w:val="CommentSubject"/>
    <w:uiPriority w:val="99"/>
    <w:semiHidden/>
    <w:rsid w:val="00103AC8"/>
    <w:rPr>
      <w:rFonts w:ascii="Century Gothic" w:eastAsiaTheme="minorEastAsia" w:hAnsi="Century Gothic" w:cs="Century Gothic"/>
      <w:b/>
      <w:bCs/>
      <w:kern w:val="28"/>
      <w:sz w:val="20"/>
      <w:szCs w:val="20"/>
    </w:rPr>
  </w:style>
  <w:style w:type="paragraph" w:styleId="ListParagraph">
    <w:name w:val="List Paragraph"/>
    <w:basedOn w:val="Normal"/>
    <w:uiPriority w:val="34"/>
    <w:qFormat/>
    <w:rsid w:val="00227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BC"/>
    <w:pPr>
      <w:widowControl w:val="0"/>
      <w:overflowPunct w:val="0"/>
      <w:adjustRightInd w:val="0"/>
      <w:spacing w:after="240" w:line="275" w:lineRule="auto"/>
    </w:pPr>
    <w:rPr>
      <w:rFonts w:ascii="Century Gothic" w:eastAsiaTheme="minorEastAsia" w:hAnsi="Century Gothic" w:cs="Century Gothic"/>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BC"/>
    <w:rPr>
      <w:rFonts w:ascii="Century Gothic" w:eastAsiaTheme="minorEastAsia" w:hAnsi="Century Gothic" w:cs="Century Gothic"/>
      <w:kern w:val="28"/>
    </w:rPr>
  </w:style>
  <w:style w:type="character" w:styleId="CommentReference">
    <w:name w:val="annotation reference"/>
    <w:basedOn w:val="DefaultParagraphFont"/>
    <w:uiPriority w:val="99"/>
    <w:semiHidden/>
    <w:unhideWhenUsed/>
    <w:rsid w:val="00BD6DBC"/>
    <w:rPr>
      <w:sz w:val="16"/>
      <w:szCs w:val="16"/>
    </w:rPr>
  </w:style>
  <w:style w:type="paragraph" w:styleId="CommentText">
    <w:name w:val="annotation text"/>
    <w:basedOn w:val="Normal"/>
    <w:link w:val="CommentTextChar"/>
    <w:uiPriority w:val="99"/>
    <w:semiHidden/>
    <w:unhideWhenUsed/>
    <w:rsid w:val="00BD6DBC"/>
    <w:pPr>
      <w:spacing w:line="240" w:lineRule="auto"/>
    </w:pPr>
    <w:rPr>
      <w:sz w:val="20"/>
      <w:szCs w:val="20"/>
    </w:rPr>
  </w:style>
  <w:style w:type="character" w:customStyle="1" w:styleId="CommentTextChar">
    <w:name w:val="Comment Text Char"/>
    <w:basedOn w:val="DefaultParagraphFont"/>
    <w:link w:val="CommentText"/>
    <w:uiPriority w:val="99"/>
    <w:semiHidden/>
    <w:rsid w:val="00BD6DBC"/>
    <w:rPr>
      <w:rFonts w:ascii="Century Gothic" w:eastAsiaTheme="minorEastAsia" w:hAnsi="Century Gothic" w:cs="Century Gothic"/>
      <w:kern w:val="28"/>
      <w:sz w:val="20"/>
      <w:szCs w:val="20"/>
    </w:rPr>
  </w:style>
  <w:style w:type="paragraph" w:styleId="NoSpacing">
    <w:name w:val="No Spacing"/>
    <w:uiPriority w:val="1"/>
    <w:qFormat/>
    <w:rsid w:val="00BD6DBC"/>
    <w:pPr>
      <w:widowControl w:val="0"/>
      <w:overflowPunct w:val="0"/>
      <w:adjustRightInd w:val="0"/>
      <w:spacing w:after="0" w:line="240" w:lineRule="auto"/>
    </w:pPr>
    <w:rPr>
      <w:rFonts w:ascii="Century Gothic" w:eastAsiaTheme="minorEastAsia" w:hAnsi="Century Gothic" w:cs="Century Gothic"/>
      <w:kern w:val="28"/>
    </w:rPr>
  </w:style>
  <w:style w:type="paragraph" w:styleId="BalloonText">
    <w:name w:val="Balloon Text"/>
    <w:basedOn w:val="Normal"/>
    <w:link w:val="BalloonTextChar"/>
    <w:uiPriority w:val="99"/>
    <w:semiHidden/>
    <w:unhideWhenUsed/>
    <w:rsid w:val="00BD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BC"/>
    <w:rPr>
      <w:rFonts w:ascii="Tahoma" w:eastAsiaTheme="minorEastAsia" w:hAnsi="Tahoma" w:cs="Tahoma"/>
      <w:kern w:val="28"/>
      <w:sz w:val="16"/>
      <w:szCs w:val="16"/>
    </w:rPr>
  </w:style>
  <w:style w:type="paragraph" w:styleId="CommentSubject">
    <w:name w:val="annotation subject"/>
    <w:basedOn w:val="CommentText"/>
    <w:next w:val="CommentText"/>
    <w:link w:val="CommentSubjectChar"/>
    <w:uiPriority w:val="99"/>
    <w:semiHidden/>
    <w:unhideWhenUsed/>
    <w:rsid w:val="00103AC8"/>
    <w:rPr>
      <w:b/>
      <w:bCs/>
    </w:rPr>
  </w:style>
  <w:style w:type="character" w:customStyle="1" w:styleId="CommentSubjectChar">
    <w:name w:val="Comment Subject Char"/>
    <w:basedOn w:val="CommentTextChar"/>
    <w:link w:val="CommentSubject"/>
    <w:uiPriority w:val="99"/>
    <w:semiHidden/>
    <w:rsid w:val="00103AC8"/>
    <w:rPr>
      <w:rFonts w:ascii="Century Gothic" w:eastAsiaTheme="minorEastAsia" w:hAnsi="Century Gothic" w:cs="Century Gothic"/>
      <w:b/>
      <w:bCs/>
      <w:kern w:val="28"/>
      <w:sz w:val="20"/>
      <w:szCs w:val="20"/>
    </w:rPr>
  </w:style>
  <w:style w:type="paragraph" w:styleId="ListParagraph">
    <w:name w:val="List Paragraph"/>
    <w:basedOn w:val="Normal"/>
    <w:uiPriority w:val="34"/>
    <w:qFormat/>
    <w:rsid w:val="0022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Shepperd, Sheila - NRCS, Beltsville, MD</dc:creator>
  <cp:lastModifiedBy>Harris, Ronald - NRCS, Rosslyn, VA</cp:lastModifiedBy>
  <cp:revision>8</cp:revision>
  <cp:lastPrinted>2014-11-24T13:52:00Z</cp:lastPrinted>
  <dcterms:created xsi:type="dcterms:W3CDTF">2014-11-21T18:25:00Z</dcterms:created>
  <dcterms:modified xsi:type="dcterms:W3CDTF">2014-12-01T19:06:00Z</dcterms:modified>
</cp:coreProperties>
</file>