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35" w:rsidRDefault="00594C35">
      <w:pPr>
        <w:widowControl w:val="0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before="4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These deliverables apply to this individual practice.  For other planned practice deliverables refer to those specific Statements of Work.</w:t>
      </w:r>
    </w:p>
    <w:p w:rsidR="00594C35" w:rsidRDefault="00594C35">
      <w:pPr>
        <w:widowControl w:val="0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before="120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DESIGN</w:t>
      </w:r>
    </w:p>
    <w:p w:rsidR="00594C35" w:rsidRDefault="00594C35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Deliverables:</w:t>
      </w:r>
    </w:p>
    <w:p w:rsidR="00594C35" w:rsidRDefault="00594C35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Design documentation that will demonstrate that the criteria in NRCS practice standard have been met and are compatible with other planned and applied practices.</w:t>
      </w:r>
    </w:p>
    <w:p w:rsidR="00594C35" w:rsidRDefault="00594C35">
      <w:pPr>
        <w:widowControl w:val="0"/>
        <w:numPr>
          <w:ilvl w:val="1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Practice purpose(s) as identified in the conservation plan.</w:t>
      </w:r>
    </w:p>
    <w:p w:rsidR="00594C35" w:rsidRDefault="00594C35">
      <w:pPr>
        <w:widowControl w:val="0"/>
        <w:numPr>
          <w:ilvl w:val="1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List of required permits to be obtained by the client.</w:t>
      </w:r>
    </w:p>
    <w:p w:rsidR="00594C35" w:rsidRDefault="00594C35">
      <w:pPr>
        <w:widowControl w:val="0"/>
        <w:numPr>
          <w:ilvl w:val="1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Compliance with NRCS national and state utility safety policy (NEM </w:t>
      </w:r>
      <w:r>
        <w:rPr>
          <w:rFonts w:ascii="Arial" w:hAnsi="Arial"/>
          <w:sz w:val="20"/>
        </w:rPr>
        <w:t>Part 503-Safety, Subpart A - Engineering Activities Affecting Utilities 503.00 through 503.06)</w:t>
      </w:r>
      <w:r>
        <w:rPr>
          <w:rFonts w:ascii="Arial" w:hAnsi="Arial"/>
          <w:color w:val="000000"/>
          <w:sz w:val="20"/>
        </w:rPr>
        <w:t>.</w:t>
      </w:r>
    </w:p>
    <w:p w:rsidR="00594C35" w:rsidRDefault="00594C35">
      <w:pPr>
        <w:widowControl w:val="0"/>
        <w:numPr>
          <w:ilvl w:val="1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List of facilitating practices</w:t>
      </w:r>
    </w:p>
    <w:p w:rsidR="00594C35" w:rsidRDefault="00594C35">
      <w:pPr>
        <w:widowControl w:val="0"/>
        <w:numPr>
          <w:ilvl w:val="1"/>
          <w:numId w:val="2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Practice standard criteria related computations and analyses to develop plans and specificatio</w:t>
      </w:r>
      <w:r w:rsidR="00713097">
        <w:rPr>
          <w:rFonts w:ascii="Arial" w:hAnsi="Arial"/>
          <w:color w:val="000000"/>
          <w:sz w:val="20"/>
        </w:rPr>
        <w:t>ns including but not limited to:</w:t>
      </w:r>
    </w:p>
    <w:p w:rsidR="00594C35" w:rsidRDefault="00FE546B">
      <w:pPr>
        <w:widowControl w:val="0"/>
        <w:numPr>
          <w:ilvl w:val="2"/>
          <w:numId w:val="15"/>
        </w:numPr>
        <w:tabs>
          <w:tab w:val="left" w:pos="90"/>
          <w:tab w:val="left" w:pos="225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Foundation soils field classification.</w:t>
      </w:r>
    </w:p>
    <w:p w:rsidR="00594C35" w:rsidRDefault="00F60CC4">
      <w:pPr>
        <w:widowControl w:val="0"/>
        <w:numPr>
          <w:ilvl w:val="2"/>
          <w:numId w:val="15"/>
        </w:numPr>
        <w:tabs>
          <w:tab w:val="left" w:pos="90"/>
          <w:tab w:val="left" w:pos="225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Storage Period and </w:t>
      </w:r>
      <w:r w:rsidR="00594C35">
        <w:rPr>
          <w:rFonts w:ascii="Arial" w:hAnsi="Arial"/>
          <w:color w:val="000000"/>
          <w:sz w:val="20"/>
        </w:rPr>
        <w:t>Capacity</w:t>
      </w:r>
    </w:p>
    <w:p w:rsidR="00594C35" w:rsidRDefault="00F60CC4">
      <w:pPr>
        <w:widowControl w:val="0"/>
        <w:numPr>
          <w:ilvl w:val="2"/>
          <w:numId w:val="15"/>
        </w:numPr>
        <w:tabs>
          <w:tab w:val="left" w:pos="9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Covering and Anchorage as required</w:t>
      </w:r>
    </w:p>
    <w:p w:rsidR="00594C35" w:rsidRDefault="00594C35">
      <w:pPr>
        <w:widowControl w:val="0"/>
        <w:numPr>
          <w:ilvl w:val="2"/>
          <w:numId w:val="15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Maximize Clean Water Diversion.</w:t>
      </w:r>
    </w:p>
    <w:p w:rsidR="00594C35" w:rsidRDefault="00594C35">
      <w:pPr>
        <w:widowControl w:val="0"/>
        <w:numPr>
          <w:ilvl w:val="2"/>
          <w:numId w:val="15"/>
        </w:numPr>
        <w:tabs>
          <w:tab w:val="left" w:pos="90"/>
          <w:tab w:val="left" w:pos="225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Environmental Considerations (e.g. </w:t>
      </w:r>
      <w:r w:rsidR="00F60CC4">
        <w:rPr>
          <w:rFonts w:ascii="Arial" w:hAnsi="Arial"/>
          <w:color w:val="000000"/>
          <w:sz w:val="20"/>
        </w:rPr>
        <w:t>air quality</w:t>
      </w:r>
      <w:r>
        <w:rPr>
          <w:rFonts w:ascii="Arial" w:hAnsi="Arial"/>
          <w:color w:val="000000"/>
          <w:sz w:val="20"/>
        </w:rPr>
        <w:t xml:space="preserve">, </w:t>
      </w:r>
      <w:r w:rsidR="00F60CC4">
        <w:rPr>
          <w:rFonts w:ascii="Arial" w:hAnsi="Arial"/>
          <w:color w:val="000000"/>
          <w:sz w:val="20"/>
        </w:rPr>
        <w:t xml:space="preserve">ground and surface </w:t>
      </w:r>
      <w:r>
        <w:rPr>
          <w:rFonts w:ascii="Arial" w:hAnsi="Arial"/>
          <w:color w:val="000000"/>
          <w:sz w:val="20"/>
        </w:rPr>
        <w:t xml:space="preserve">water quality, distance from </w:t>
      </w:r>
      <w:r w:rsidR="00F60CC4">
        <w:rPr>
          <w:rFonts w:ascii="Arial" w:hAnsi="Arial"/>
          <w:color w:val="000000"/>
          <w:sz w:val="20"/>
        </w:rPr>
        <w:t xml:space="preserve">neighboring structures and roads, </w:t>
      </w:r>
      <w:r>
        <w:rPr>
          <w:rFonts w:ascii="Arial" w:hAnsi="Arial"/>
          <w:color w:val="000000"/>
          <w:sz w:val="20"/>
        </w:rPr>
        <w:t>wells and other water sources)</w:t>
      </w:r>
    </w:p>
    <w:p w:rsidR="00594C35" w:rsidRDefault="00594C35">
      <w:pPr>
        <w:widowControl w:val="0"/>
        <w:numPr>
          <w:ilvl w:val="2"/>
          <w:numId w:val="15"/>
        </w:numPr>
        <w:tabs>
          <w:tab w:val="left" w:pos="90"/>
          <w:tab w:val="left" w:pos="225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Biosecurity</w:t>
      </w:r>
    </w:p>
    <w:p w:rsidR="00594C35" w:rsidRDefault="00594C3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Written plans and specifications including sketches and drawings shall be provided to the </w:t>
      </w:r>
      <w:r w:rsidR="00707DA1">
        <w:rPr>
          <w:rFonts w:ascii="Arial" w:hAnsi="Arial"/>
          <w:sz w:val="20"/>
        </w:rPr>
        <w:t>client that adequately describes</w:t>
      </w:r>
      <w:r>
        <w:rPr>
          <w:rFonts w:ascii="Arial" w:hAnsi="Arial"/>
          <w:sz w:val="20"/>
        </w:rPr>
        <w:t xml:space="preserve"> the requirements to install the practice and obtain necessary permits.  </w:t>
      </w:r>
    </w:p>
    <w:p w:rsidR="00594C35" w:rsidRDefault="00594C3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Operation and Maintenance Plan</w:t>
      </w:r>
    </w:p>
    <w:p w:rsidR="00594C35" w:rsidRDefault="00594C3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Certifications that the design meets practice standard criteria and comply with applicable laws and regulations </w:t>
      </w:r>
      <w:r>
        <w:rPr>
          <w:rFonts w:ascii="Arial" w:hAnsi="Arial"/>
          <w:color w:val="000000"/>
          <w:sz w:val="20"/>
        </w:rPr>
        <w:t>(</w:t>
      </w:r>
      <w:r w:rsidR="008C0A2C">
        <w:rPr>
          <w:rFonts w:ascii="Arial" w:hAnsi="Arial"/>
          <w:sz w:val="20"/>
        </w:rPr>
        <w:t>NEM Subpart A, 505.3</w:t>
      </w:r>
      <w:r>
        <w:rPr>
          <w:rFonts w:ascii="Arial" w:hAnsi="Arial"/>
          <w:sz w:val="20"/>
        </w:rPr>
        <w:t>).</w:t>
      </w:r>
    </w:p>
    <w:p w:rsidR="00594C35" w:rsidRDefault="00594C35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Design modifications during installation as required.</w:t>
      </w:r>
    </w:p>
    <w:p w:rsidR="00594C35" w:rsidRDefault="00594C35">
      <w:pPr>
        <w:ind w:left="360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Deliverables may be added as appropriate.</w:t>
      </w:r>
    </w:p>
    <w:p w:rsidR="00594C35" w:rsidRDefault="00594C35">
      <w:pPr>
        <w:widowControl w:val="0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:rsidR="00594C35" w:rsidRDefault="00594C35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Deliverables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 Installation conference with client and contractor.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Verification that client has obtained required permits.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Staking and layout according to plans and specifications including applicable layout notes.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Installation inspection (according to inspection plan as appropriate).</w:t>
      </w:r>
    </w:p>
    <w:p w:rsidR="00594C35" w:rsidRDefault="00594C35">
      <w:pPr>
        <w:widowControl w:val="0"/>
        <w:numPr>
          <w:ilvl w:val="1"/>
          <w:numId w:val="5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Actual materials used. </w:t>
      </w:r>
    </w:p>
    <w:p w:rsidR="00594C35" w:rsidRDefault="00594C35">
      <w:pPr>
        <w:widowControl w:val="0"/>
        <w:numPr>
          <w:ilvl w:val="1"/>
          <w:numId w:val="5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Inspection records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Facilitate and implement required design modifications with client and original designer.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Advise client/NRCS on compliance issues with all federal, state, tribal, and local laws, regulations and NRCS policies during installation.</w:t>
      </w:r>
    </w:p>
    <w:p w:rsidR="00594C35" w:rsidRDefault="00594C35">
      <w:pPr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Certification that the installation process and materials meets design and permit requirements.</w:t>
      </w:r>
    </w:p>
    <w:p w:rsidR="00594C35" w:rsidRDefault="00594C35">
      <w:pPr>
        <w:ind w:left="360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Deliverables may be added as appropriate.</w:t>
      </w:r>
    </w:p>
    <w:p w:rsidR="00594C35" w:rsidRDefault="00594C35">
      <w:pPr>
        <w:widowControl w:val="0"/>
        <w:pBdr>
          <w:bottom w:val="single" w:sz="12" w:space="1" w:color="auto"/>
        </w:pBdr>
        <w:tabs>
          <w:tab w:val="left" w:pos="780"/>
        </w:tabs>
        <w:autoSpaceDE w:val="0"/>
        <w:autoSpaceDN w:val="0"/>
        <w:adjustRightInd w:val="0"/>
        <w:spacing w:before="240"/>
        <w:rPr>
          <w:rFonts w:ascii="Arial" w:hAnsi="Arial"/>
          <w:color w:val="000000"/>
          <w:sz w:val="25"/>
        </w:rPr>
      </w:pPr>
      <w:r>
        <w:rPr>
          <w:rFonts w:ascii="Arial" w:hAnsi="Arial"/>
          <w:b/>
        </w:rPr>
        <w:br w:type="page"/>
      </w:r>
      <w:r>
        <w:rPr>
          <w:rFonts w:ascii="Arial" w:hAnsi="Arial"/>
          <w:b/>
        </w:rPr>
        <w:lastRenderedPageBreak/>
        <w:t>CHECK OUT</w:t>
      </w:r>
    </w:p>
    <w:p w:rsidR="00594C35" w:rsidRDefault="00594C35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Deliverables</w:t>
      </w:r>
    </w:p>
    <w:p w:rsidR="00594C35" w:rsidRDefault="00594C35">
      <w:pPr>
        <w:widowControl w:val="0"/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As-Built documentation.</w:t>
      </w:r>
    </w:p>
    <w:p w:rsidR="00594C35" w:rsidRDefault="00594C35">
      <w:pPr>
        <w:widowControl w:val="0"/>
        <w:numPr>
          <w:ilvl w:val="1"/>
          <w:numId w:val="6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Extent of  practice units applied </w:t>
      </w:r>
    </w:p>
    <w:p w:rsidR="00594C35" w:rsidRDefault="00594C35">
      <w:pPr>
        <w:widowControl w:val="0"/>
        <w:numPr>
          <w:ilvl w:val="1"/>
          <w:numId w:val="6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Drawings</w:t>
      </w:r>
    </w:p>
    <w:p w:rsidR="00594C35" w:rsidRDefault="00594C35">
      <w:pPr>
        <w:widowControl w:val="0"/>
        <w:numPr>
          <w:ilvl w:val="1"/>
          <w:numId w:val="6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Final quantities</w:t>
      </w:r>
    </w:p>
    <w:p w:rsidR="00594C35" w:rsidRDefault="00594C35">
      <w:pPr>
        <w:widowControl w:val="0"/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Certification that the installation meets NRCS standards and specifications and is in compliance with permits (</w:t>
      </w:r>
      <w:r w:rsidR="008C0A2C">
        <w:rPr>
          <w:rFonts w:ascii="Arial" w:hAnsi="Arial"/>
          <w:sz w:val="20"/>
        </w:rPr>
        <w:t>NEM Subpart A, 505.3</w:t>
      </w:r>
      <w:r>
        <w:rPr>
          <w:rFonts w:ascii="Arial" w:hAnsi="Arial"/>
          <w:sz w:val="20"/>
        </w:rPr>
        <w:t>)</w:t>
      </w:r>
      <w:r>
        <w:rPr>
          <w:rFonts w:ascii="Arial" w:hAnsi="Arial"/>
          <w:color w:val="000000"/>
          <w:sz w:val="20"/>
        </w:rPr>
        <w:t>.</w:t>
      </w:r>
    </w:p>
    <w:p w:rsidR="00594C35" w:rsidRDefault="00594C35">
      <w:pPr>
        <w:widowControl w:val="0"/>
        <w:numPr>
          <w:ilvl w:val="0"/>
          <w:numId w:val="6"/>
        </w:numPr>
        <w:tabs>
          <w:tab w:val="left" w:pos="90"/>
        </w:tabs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Progress reporting.</w:t>
      </w:r>
    </w:p>
    <w:p w:rsidR="00594C35" w:rsidRDefault="00594C35">
      <w:pPr>
        <w:ind w:left="360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Deliverables may be added as appropriate.</w:t>
      </w:r>
    </w:p>
    <w:p w:rsidR="00707DA1" w:rsidRDefault="00707DA1">
      <w:pPr>
        <w:ind w:left="360"/>
        <w:rPr>
          <w:rFonts w:ascii="Arial" w:hAnsi="Arial"/>
          <w:i/>
          <w:color w:val="FF0000"/>
          <w:sz w:val="20"/>
        </w:rPr>
      </w:pPr>
    </w:p>
    <w:p w:rsidR="00594C35" w:rsidRDefault="00594C35">
      <w:pPr>
        <w:widowControl w:val="0"/>
        <w:pBdr>
          <w:bottom w:val="single" w:sz="12" w:space="1" w:color="auto"/>
        </w:pBdr>
        <w:tabs>
          <w:tab w:val="left" w:pos="780"/>
        </w:tabs>
        <w:autoSpaceDE w:val="0"/>
        <w:autoSpaceDN w:val="0"/>
        <w:adjustRightInd w:val="0"/>
        <w:spacing w:before="240"/>
        <w:rPr>
          <w:rFonts w:ascii="Arial" w:hAnsi="Arial"/>
          <w:color w:val="000000"/>
          <w:sz w:val="25"/>
        </w:rPr>
      </w:pPr>
      <w:r>
        <w:rPr>
          <w:rFonts w:ascii="Arial" w:hAnsi="Arial"/>
          <w:b/>
        </w:rPr>
        <w:t>REFERENCES</w:t>
      </w:r>
    </w:p>
    <w:p w:rsidR="003E41EA" w:rsidRDefault="00594C35" w:rsidP="00661FD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NRCS</w:t>
      </w:r>
      <w:r w:rsidR="00644364">
        <w:rPr>
          <w:rFonts w:ascii="Arial" w:hAnsi="Arial"/>
          <w:sz w:val="20"/>
        </w:rPr>
        <w:t xml:space="preserve"> Field Office Technical Guide (</w:t>
      </w:r>
      <w:r>
        <w:rPr>
          <w:rFonts w:ascii="Arial" w:hAnsi="Arial"/>
          <w:sz w:val="20"/>
        </w:rPr>
        <w:t>FOTG), Section IV, Conservation Practice Stan</w:t>
      </w:r>
      <w:r w:rsidR="003E41EA">
        <w:rPr>
          <w:rFonts w:ascii="Arial" w:hAnsi="Arial"/>
          <w:sz w:val="20"/>
        </w:rPr>
        <w:t xml:space="preserve">dard </w:t>
      </w:r>
      <w:r w:rsidR="00E16968">
        <w:rPr>
          <w:rFonts w:ascii="Arial" w:hAnsi="Arial"/>
          <w:sz w:val="20"/>
        </w:rPr>
        <w:t>–</w:t>
      </w:r>
      <w:r w:rsidR="003E41EA">
        <w:rPr>
          <w:rFonts w:ascii="Arial" w:hAnsi="Arial"/>
          <w:sz w:val="20"/>
        </w:rPr>
        <w:t xml:space="preserve"> </w:t>
      </w:r>
      <w:r w:rsidR="00E16968">
        <w:rPr>
          <w:rFonts w:ascii="Arial" w:hAnsi="Arial"/>
          <w:sz w:val="20"/>
        </w:rPr>
        <w:t>Short Term Storage of Animal Waste and By Products</w:t>
      </w:r>
      <w:r w:rsidR="003E41EA">
        <w:rPr>
          <w:rFonts w:ascii="Arial" w:hAnsi="Arial"/>
          <w:sz w:val="20"/>
        </w:rPr>
        <w:t>, 31</w:t>
      </w:r>
      <w:r w:rsidR="00E16968">
        <w:rPr>
          <w:rFonts w:ascii="Arial" w:hAnsi="Arial"/>
          <w:sz w:val="20"/>
        </w:rPr>
        <w:t>8</w:t>
      </w:r>
      <w:r w:rsidR="003E41EA">
        <w:rPr>
          <w:rFonts w:ascii="Arial" w:hAnsi="Arial"/>
          <w:sz w:val="20"/>
        </w:rPr>
        <w:t>.</w:t>
      </w:r>
    </w:p>
    <w:p w:rsidR="003E41EA" w:rsidRDefault="003E41EA" w:rsidP="00661FD6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NRCS </w:t>
      </w:r>
      <w:r w:rsidR="00E16968">
        <w:rPr>
          <w:rFonts w:ascii="Arial" w:hAnsi="Arial"/>
          <w:sz w:val="20"/>
        </w:rPr>
        <w:t>Agricultural Waste Management Field Handbook (AWMFH)</w:t>
      </w:r>
    </w:p>
    <w:p w:rsidR="00594C35" w:rsidRDefault="00594C35">
      <w:pPr>
        <w:numPr>
          <w:ilvl w:val="0"/>
          <w:numId w:val="11"/>
        </w:numPr>
        <w:tabs>
          <w:tab w:val="clear" w:pos="360"/>
          <w:tab w:val="num" w:pos="720"/>
        </w:tabs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NRCS National Engineering Manual (NEM).</w:t>
      </w:r>
    </w:p>
    <w:p w:rsidR="00594C35" w:rsidRDefault="00594C35"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NRCS National Environmental Compliance Handbook</w:t>
      </w:r>
    </w:p>
    <w:p w:rsidR="00594C35" w:rsidRDefault="00594C35"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NRCS Cultural Resources Handbook</w:t>
      </w:r>
    </w:p>
    <w:p w:rsidR="00594C35" w:rsidRDefault="00594C35">
      <w:p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sz w:val="20"/>
        </w:rPr>
        <w:t xml:space="preserve">Note: </w:t>
      </w:r>
      <w:r>
        <w:rPr>
          <w:rFonts w:ascii="Arial" w:hAnsi="Arial"/>
          <w:i/>
          <w:color w:val="FF0000"/>
          <w:sz w:val="20"/>
        </w:rPr>
        <w:t>State-Specific references may be added as appropriate.</w:t>
      </w:r>
    </w:p>
    <w:p w:rsidR="00594C35" w:rsidRDefault="00594C35">
      <w:pPr>
        <w:spacing w:before="120"/>
        <w:rPr>
          <w:rFonts w:ascii="Arial" w:hAnsi="Arial"/>
          <w:sz w:val="20"/>
        </w:rPr>
      </w:pPr>
      <w:bookmarkStart w:id="0" w:name="_GoBack"/>
      <w:bookmarkEnd w:id="0"/>
    </w:p>
    <w:sectPr w:rsidR="00594C35">
      <w:headerReference w:type="default" r:id="rId7"/>
      <w:footerReference w:type="even" r:id="rId8"/>
      <w:footerReference w:type="default" r:id="rId9"/>
      <w:pgSz w:w="12240" w:h="15840" w:code="1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B1" w:rsidRDefault="000C56B1">
      <w:r>
        <w:separator/>
      </w:r>
    </w:p>
  </w:endnote>
  <w:endnote w:type="continuationSeparator" w:id="0">
    <w:p w:rsidR="000C56B1" w:rsidRDefault="000C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B9" w:rsidRDefault="00C71FB9" w:rsidP="000B0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1FB9" w:rsidRDefault="00C71FB9" w:rsidP="00C71F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FB9" w:rsidRPr="006919EF" w:rsidRDefault="00C71FB9" w:rsidP="000B041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919EF">
      <w:rPr>
        <w:rStyle w:val="PageNumber"/>
        <w:rFonts w:ascii="Arial" w:hAnsi="Arial" w:cs="Arial"/>
        <w:sz w:val="20"/>
        <w:szCs w:val="20"/>
      </w:rPr>
      <w:fldChar w:fldCharType="begin"/>
    </w:r>
    <w:r w:rsidRPr="006919EF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919EF">
      <w:rPr>
        <w:rStyle w:val="PageNumber"/>
        <w:rFonts w:ascii="Arial" w:hAnsi="Arial" w:cs="Arial"/>
        <w:sz w:val="20"/>
        <w:szCs w:val="20"/>
      </w:rPr>
      <w:fldChar w:fldCharType="separate"/>
    </w:r>
    <w:r w:rsidR="00260ADB">
      <w:rPr>
        <w:rStyle w:val="PageNumber"/>
        <w:rFonts w:ascii="Arial" w:hAnsi="Arial" w:cs="Arial"/>
        <w:noProof/>
        <w:sz w:val="20"/>
        <w:szCs w:val="20"/>
      </w:rPr>
      <w:t>2</w:t>
    </w:r>
    <w:r w:rsidRPr="006919EF">
      <w:rPr>
        <w:rStyle w:val="PageNumber"/>
        <w:rFonts w:ascii="Arial" w:hAnsi="Arial" w:cs="Arial"/>
        <w:sz w:val="20"/>
        <w:szCs w:val="20"/>
      </w:rPr>
      <w:fldChar w:fldCharType="end"/>
    </w:r>
  </w:p>
  <w:p w:rsidR="00594C35" w:rsidRPr="006919EF" w:rsidRDefault="00260ADB" w:rsidP="006919EF">
    <w:pPr>
      <w:pStyle w:val="Footer"/>
      <w:tabs>
        <w:tab w:val="clear" w:pos="8640"/>
        <w:tab w:val="center" w:pos="5220"/>
        <w:tab w:val="right" w:pos="9360"/>
        <w:tab w:val="right" w:pos="10440"/>
      </w:tabs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644364" w:rsidRPr="006919EF">
      <w:rPr>
        <w:rFonts w:ascii="Arial" w:hAnsi="Arial" w:cs="Arial"/>
        <w:sz w:val="20"/>
        <w:szCs w:val="20"/>
      </w:rPr>
      <w:t xml:space="preserve"> 201</w:t>
    </w:r>
    <w:r w:rsidR="00E16968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B1" w:rsidRDefault="000C56B1">
      <w:r>
        <w:separator/>
      </w:r>
    </w:p>
  </w:footnote>
  <w:footnote w:type="continuationSeparator" w:id="0">
    <w:p w:rsidR="000C56B1" w:rsidRDefault="000C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A1" w:rsidRDefault="00707DA1" w:rsidP="00707DA1">
    <w:pPr>
      <w:widowControl w:val="0"/>
      <w:tabs>
        <w:tab w:val="right" w:pos="9360"/>
      </w:tabs>
      <w:autoSpaceDE w:val="0"/>
      <w:autoSpaceDN w:val="0"/>
      <w:adjustRightInd w:val="0"/>
      <w:rPr>
        <w:b/>
      </w:rPr>
    </w:pPr>
    <w:r>
      <w:rPr>
        <w:rFonts w:ascii="Arial" w:hAnsi="Arial"/>
        <w:sz w:val="20"/>
      </w:rPr>
      <w:t xml:space="preserve">United States Department of Agriculture </w:t>
    </w:r>
    <w:r>
      <w:rPr>
        <w:rFonts w:ascii="Arial" w:hAnsi="Arial"/>
        <w:sz w:val="20"/>
      </w:rPr>
      <w:tab/>
      <w:t>Natural Resources Conservation Service</w:t>
    </w:r>
  </w:p>
  <w:p w:rsidR="00707DA1" w:rsidRDefault="00707DA1" w:rsidP="00707DA1">
    <w:pPr>
      <w:jc w:val="center"/>
      <w:rPr>
        <w:rFonts w:ascii="Arial" w:hAnsi="Arial"/>
        <w:b/>
      </w:rPr>
    </w:pPr>
    <w:r>
      <w:rPr>
        <w:rFonts w:ascii="Arial" w:hAnsi="Arial"/>
        <w:b/>
      </w:rPr>
      <w:t>STATEMENT OF WORK</w:t>
    </w:r>
  </w:p>
  <w:p w:rsidR="00707DA1" w:rsidRPr="00713097" w:rsidRDefault="00E16968" w:rsidP="00707DA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Short Term Storage of Animal Waste and By Products</w:t>
    </w:r>
    <w:r w:rsidR="00707DA1" w:rsidRPr="00713097">
      <w:rPr>
        <w:rFonts w:ascii="Arial" w:hAnsi="Arial" w:cs="Arial"/>
        <w:b/>
      </w:rPr>
      <w:t xml:space="preserve"> (31</w:t>
    </w:r>
    <w:r>
      <w:rPr>
        <w:rFonts w:ascii="Arial" w:hAnsi="Arial" w:cs="Arial"/>
        <w:b/>
      </w:rPr>
      <w:t>8</w:t>
    </w:r>
    <w:r w:rsidR="00707DA1" w:rsidRPr="00713097">
      <w:rPr>
        <w:rFonts w:ascii="Arial" w:hAnsi="Arial" w:cs="Arial"/>
        <w:b/>
      </w:rPr>
      <w:t>)</w:t>
    </w:r>
  </w:p>
  <w:p w:rsidR="00707DA1" w:rsidRDefault="005F1135">
    <w:pPr>
      <w:jc w:val="center"/>
      <w:rPr>
        <w:rFonts w:ascii="Arial" w:hAnsi="Arial"/>
      </w:rPr>
    </w:pPr>
    <w:r>
      <w:rPr>
        <w:rFonts w:ascii="Arial" w:hAnsi="Arial" w:cs="Arial"/>
        <w:b/>
      </w:rPr>
      <w:t>National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37E8"/>
    <w:multiLevelType w:val="multilevel"/>
    <w:tmpl w:val="3A24E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D0272"/>
    <w:multiLevelType w:val="hybridMultilevel"/>
    <w:tmpl w:val="E43EBA08"/>
    <w:lvl w:ilvl="0" w:tplc="C6B6E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B06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6C2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06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6BF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9AAB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C8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89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2B1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730D1"/>
    <w:multiLevelType w:val="singleLevel"/>
    <w:tmpl w:val="C6961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1AAC7136"/>
    <w:multiLevelType w:val="singleLevel"/>
    <w:tmpl w:val="ED22EE32"/>
    <w:lvl w:ilvl="0">
      <w:start w:val="1"/>
      <w:numFmt w:val="lowerRoman"/>
      <w:lvlText w:val="%1."/>
      <w:legacy w:legacy="1" w:legacySpace="120" w:legacyIndent="180"/>
      <w:lvlJc w:val="left"/>
      <w:pPr>
        <w:ind w:left="2160" w:hanging="180"/>
      </w:pPr>
    </w:lvl>
  </w:abstractNum>
  <w:abstractNum w:abstractNumId="4">
    <w:nsid w:val="213C311D"/>
    <w:multiLevelType w:val="hybridMultilevel"/>
    <w:tmpl w:val="B51C9288"/>
    <w:lvl w:ilvl="0" w:tplc="C31E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8AE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C98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3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2FB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4485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00F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465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A32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107F8F"/>
    <w:multiLevelType w:val="multilevel"/>
    <w:tmpl w:val="942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6153F0"/>
    <w:multiLevelType w:val="singleLevel"/>
    <w:tmpl w:val="4A841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BCF2A5A"/>
    <w:multiLevelType w:val="hybridMultilevel"/>
    <w:tmpl w:val="D744E990"/>
    <w:lvl w:ilvl="0" w:tplc="AA70F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A3D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AA8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363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63D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474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9A4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281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DA0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65DBD"/>
    <w:multiLevelType w:val="multilevel"/>
    <w:tmpl w:val="3822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FB2942"/>
    <w:multiLevelType w:val="multilevel"/>
    <w:tmpl w:val="B104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A5365"/>
    <w:multiLevelType w:val="hybridMultilevel"/>
    <w:tmpl w:val="0CE06E5E"/>
    <w:lvl w:ilvl="0" w:tplc="8DF0B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50A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0E1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2E7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30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AA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22F4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59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4DF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62CF5"/>
    <w:multiLevelType w:val="hybridMultilevel"/>
    <w:tmpl w:val="BA4457F4"/>
    <w:lvl w:ilvl="0" w:tplc="ED849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C05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8AF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303F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DCD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AD6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EDA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24B30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8A15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FA4CD9"/>
    <w:multiLevelType w:val="hybridMultilevel"/>
    <w:tmpl w:val="C0F61C9C"/>
    <w:lvl w:ilvl="0" w:tplc="28F82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27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C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44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08C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94AF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564F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82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A237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9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3"/>
    <w:lvlOverride w:ilvl="0">
      <w:lvl w:ilvl="0">
        <w:start w:val="1"/>
        <w:numFmt w:val="lowerRoman"/>
        <w:lvlText w:val="%1."/>
        <w:legacy w:legacy="1" w:legacySpace="120" w:legacyIndent="180"/>
        <w:lvlJc w:val="left"/>
        <w:pPr>
          <w:ind w:left="2160" w:hanging="180"/>
        </w:pPr>
      </w:lvl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A1"/>
    <w:rsid w:val="000633F8"/>
    <w:rsid w:val="000A44F2"/>
    <w:rsid w:val="000B0413"/>
    <w:rsid w:val="000C56B1"/>
    <w:rsid w:val="000F7BCF"/>
    <w:rsid w:val="001062AD"/>
    <w:rsid w:val="00123506"/>
    <w:rsid w:val="00260ADB"/>
    <w:rsid w:val="002B6CFC"/>
    <w:rsid w:val="003E41EA"/>
    <w:rsid w:val="004F73F2"/>
    <w:rsid w:val="005057C4"/>
    <w:rsid w:val="00540182"/>
    <w:rsid w:val="00564B36"/>
    <w:rsid w:val="00594C35"/>
    <w:rsid w:val="005F1135"/>
    <w:rsid w:val="00644364"/>
    <w:rsid w:val="00661FD6"/>
    <w:rsid w:val="006919EF"/>
    <w:rsid w:val="00707DA1"/>
    <w:rsid w:val="00713097"/>
    <w:rsid w:val="00733AC8"/>
    <w:rsid w:val="007A63EC"/>
    <w:rsid w:val="00807D67"/>
    <w:rsid w:val="008568E7"/>
    <w:rsid w:val="008647C0"/>
    <w:rsid w:val="008C0A2C"/>
    <w:rsid w:val="008F0421"/>
    <w:rsid w:val="00AC3765"/>
    <w:rsid w:val="00C71FB9"/>
    <w:rsid w:val="00D746B3"/>
    <w:rsid w:val="00E16968"/>
    <w:rsid w:val="00E852AF"/>
    <w:rsid w:val="00F60CC4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F9D3E1-A176-4031-ACFB-405CAA19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sid w:val="003E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deliverables apply to this individual practice</vt:lpstr>
    </vt:vector>
  </TitlesOfParts>
  <Company>USDA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deliverables apply to this individual practice</dc:title>
  <dc:creator>gary.wooten</dc:creator>
  <cp:lastModifiedBy>Horvath, Emil - NRCS, Fort Worth, TX</cp:lastModifiedBy>
  <cp:revision>3</cp:revision>
  <dcterms:created xsi:type="dcterms:W3CDTF">2014-08-01T18:13:00Z</dcterms:created>
  <dcterms:modified xsi:type="dcterms:W3CDTF">2014-11-03T20:25:00Z</dcterms:modified>
</cp:coreProperties>
</file>