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18" w:rsidRDefault="006D6918">
      <w:pPr>
        <w:pStyle w:val="SCS-CPSHeading"/>
      </w:pPr>
      <w:r>
        <w:t>Natural Resources Conservation Service</w:t>
      </w:r>
    </w:p>
    <w:p w:rsidR="006D6918" w:rsidRDefault="006D6918">
      <w:pPr>
        <w:pStyle w:val="SCS-CPSHeading"/>
      </w:pPr>
      <w:r>
        <w:t>Conservation Practice Standard</w:t>
      </w:r>
    </w:p>
    <w:p w:rsidR="006D6918" w:rsidRDefault="006D6918">
      <w:pPr>
        <w:pStyle w:val="Practicename"/>
      </w:pPr>
      <w:r>
        <w:t>WETLAND wildlife Habitat Management</w:t>
      </w:r>
    </w:p>
    <w:p w:rsidR="006D6918" w:rsidRDefault="006D6918">
      <w:pPr>
        <w:pStyle w:val="Practiceunits"/>
      </w:pPr>
      <w:r>
        <w:t>(</w:t>
      </w:r>
      <w:r w:rsidR="003637BA">
        <w:t>Ac.</w:t>
      </w:r>
      <w:r>
        <w:t>)</w:t>
      </w:r>
    </w:p>
    <w:p w:rsidR="006D6918" w:rsidRDefault="006D6918">
      <w:pPr>
        <w:pStyle w:val="Practicecode"/>
      </w:pPr>
      <w:r>
        <w:t>Code 644</w:t>
      </w:r>
    </w:p>
    <w:p w:rsidR="006D6918" w:rsidRDefault="006D6918">
      <w:pPr>
        <w:spacing w:line="240" w:lineRule="exact"/>
        <w:ind w:left="1440" w:hanging="1440"/>
        <w:jc w:val="center"/>
        <w:sectPr w:rsidR="006D69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728" w:header="720" w:footer="720" w:gutter="0"/>
          <w:cols w:space="720"/>
          <w:titlePg/>
        </w:sectPr>
      </w:pPr>
    </w:p>
    <w:p w:rsidR="006D6918" w:rsidRDefault="006D6918" w:rsidP="00C80A2B">
      <w:pPr>
        <w:pStyle w:val="Heading1"/>
        <w:spacing w:before="0"/>
      </w:pPr>
      <w:r>
        <w:lastRenderedPageBreak/>
        <w:t>Definition</w:t>
      </w:r>
    </w:p>
    <w:p w:rsidR="006D6918" w:rsidRDefault="00C80A2B">
      <w:pPr>
        <w:pStyle w:val="BodyText"/>
      </w:pPr>
      <w:r>
        <w:t>Retaining, developing</w:t>
      </w:r>
      <w:r w:rsidR="006D6918">
        <w:t xml:space="preserve"> or managing</w:t>
      </w:r>
      <w:r w:rsidR="00B50CA1">
        <w:t xml:space="preserve"> wetland</w:t>
      </w:r>
      <w:r w:rsidR="006D6918">
        <w:t xml:space="preserve"> habitat for wetland wildlife.</w:t>
      </w:r>
    </w:p>
    <w:p w:rsidR="006D6918" w:rsidRDefault="006D6918" w:rsidP="00C80A2B">
      <w:pPr>
        <w:pStyle w:val="Heading1"/>
      </w:pPr>
      <w:r>
        <w:t>Purpose</w:t>
      </w:r>
    </w:p>
    <w:p w:rsidR="006D6918" w:rsidRDefault="006D6918">
      <w:pPr>
        <w:pStyle w:val="BodyText"/>
      </w:pPr>
      <w:r>
        <w:t xml:space="preserve">To maintain, develop, or improve </w:t>
      </w:r>
      <w:r w:rsidR="00B50CA1">
        <w:t xml:space="preserve">wetland </w:t>
      </w:r>
      <w:r>
        <w:t xml:space="preserve">habitat for waterfowl, </w:t>
      </w:r>
      <w:r w:rsidR="00870EBD">
        <w:t>shorebirds, fur</w:t>
      </w:r>
      <w:r>
        <w:t>-bearers, or other wetland depend</w:t>
      </w:r>
      <w:r w:rsidR="00783C92">
        <w:t>e</w:t>
      </w:r>
      <w:r>
        <w:t>nt or associated flora and fauna.</w:t>
      </w:r>
    </w:p>
    <w:p w:rsidR="006D6918" w:rsidRDefault="006D6918" w:rsidP="00C80A2B">
      <w:pPr>
        <w:pStyle w:val="Heading1"/>
      </w:pPr>
      <w:r>
        <w:t>Conditions Where Practice Applies</w:t>
      </w:r>
    </w:p>
    <w:p w:rsidR="00967C9A" w:rsidRDefault="006D6918">
      <w:pPr>
        <w:pStyle w:val="BodyText"/>
      </w:pPr>
      <w:r>
        <w:t xml:space="preserve">On or adjacent to wetlands, rivers, lakes and other water bodies where wetland associated wildlife habitat can be managed.  This practice applies to natural wetlands </w:t>
      </w:r>
      <w:r w:rsidR="00783C92">
        <w:t>and/or</w:t>
      </w:r>
      <w:r>
        <w:t xml:space="preserve"> water bodies as well as wetlands that may have been previously restored (657), enhanced (659), </w:t>
      </w:r>
      <w:r w:rsidR="00DC5C50">
        <w:t>and created</w:t>
      </w:r>
      <w:r>
        <w:t xml:space="preserve"> (658). </w:t>
      </w:r>
    </w:p>
    <w:p w:rsidR="008436B8" w:rsidRDefault="006D6918" w:rsidP="00C80A2B">
      <w:pPr>
        <w:pStyle w:val="Heading1"/>
      </w:pPr>
      <w:r>
        <w:t>Criteria</w:t>
      </w:r>
    </w:p>
    <w:p w:rsidR="008436B8" w:rsidRDefault="008436B8" w:rsidP="00C80A2B">
      <w:pPr>
        <w:pStyle w:val="BodyText"/>
      </w:pPr>
      <w:r>
        <w:t>A habitat evaluation or appraisal, approved by the NRCS state office, shall be used to identify habitat-limiting factors in the planning area.</w:t>
      </w:r>
    </w:p>
    <w:p w:rsidR="008436B8" w:rsidRDefault="008436B8" w:rsidP="00C80A2B">
      <w:pPr>
        <w:pStyle w:val="BodyText"/>
      </w:pPr>
      <w:r>
        <w:t>Application of this practice shall remove or reduce limiting factor(s) in their order of significance, as indicated by results of the habitat evaluation.</w:t>
      </w:r>
    </w:p>
    <w:p w:rsidR="008436B8" w:rsidRPr="008436B8" w:rsidRDefault="008436B8" w:rsidP="00C80A2B">
      <w:pPr>
        <w:pStyle w:val="BodyText"/>
      </w:pPr>
      <w:r>
        <w:t>Application of this practice alone, or in combination with other supporting and facilitating practices, shall result in a conservation system that will enable the planning area to meet or exceed the minimum quality criteria for wildlife habitat established in Section III of the FOTG.</w:t>
      </w:r>
    </w:p>
    <w:p w:rsidR="006D6918" w:rsidRDefault="006D6918" w:rsidP="00C80A2B">
      <w:pPr>
        <w:pStyle w:val="BodyText"/>
      </w:pPr>
      <w:r>
        <w:t xml:space="preserve">Identify </w:t>
      </w:r>
      <w:r w:rsidR="00967C9A">
        <w:t xml:space="preserve">wildlife </w:t>
      </w:r>
      <w:r>
        <w:t>species management goals and objectives.  For the desired spec</w:t>
      </w:r>
      <w:r w:rsidR="00905E0F">
        <w:t>ies, identify the types, amount</w:t>
      </w:r>
      <w:r>
        <w:t xml:space="preserve"> and distribution of habitat </w:t>
      </w:r>
      <w:r>
        <w:lastRenderedPageBreak/>
        <w:t>elements and the management actions necessary to achieve the management objectives</w:t>
      </w:r>
      <w:r w:rsidR="008436B8">
        <w:t>.</w:t>
      </w:r>
    </w:p>
    <w:p w:rsidR="006D6918" w:rsidRDefault="00967C9A" w:rsidP="00C80A2B">
      <w:pPr>
        <w:pStyle w:val="BodyText"/>
      </w:pPr>
      <w:r>
        <w:t>Native plant</w:t>
      </w:r>
      <w:r w:rsidR="00783C92">
        <w:t>s</w:t>
      </w:r>
      <w:r>
        <w:t xml:space="preserve"> will be used </w:t>
      </w:r>
      <w:r w:rsidR="00905E0F">
        <w:t>wherever</w:t>
      </w:r>
      <w:r w:rsidR="006D6918">
        <w:t xml:space="preserve"> possible.</w:t>
      </w:r>
    </w:p>
    <w:p w:rsidR="006D6918" w:rsidRDefault="006D6918" w:rsidP="00C80A2B">
      <w:pPr>
        <w:pStyle w:val="BodyText"/>
      </w:pPr>
      <w:r>
        <w:t xml:space="preserve">Sites containing hazardous waste will be cleaned </w:t>
      </w:r>
      <w:r w:rsidR="00905E0F">
        <w:t>prior to the installation of this practice</w:t>
      </w:r>
      <w:r>
        <w:t>.</w:t>
      </w:r>
    </w:p>
    <w:p w:rsidR="006D6918" w:rsidRDefault="006D6918" w:rsidP="00C80A2B">
      <w:pPr>
        <w:pStyle w:val="BodyText"/>
      </w:pPr>
      <w:r>
        <w:t>Invasive plant species and federally/state listed noxious and nuisance species shall be controlled on the site.</w:t>
      </w:r>
    </w:p>
    <w:p w:rsidR="006D6918" w:rsidRDefault="006D6918" w:rsidP="00C80A2B">
      <w:pPr>
        <w:pStyle w:val="Heading1"/>
      </w:pPr>
      <w:r>
        <w:t>Considerations</w:t>
      </w:r>
    </w:p>
    <w:p w:rsidR="006D6918" w:rsidRPr="00C80A2B" w:rsidRDefault="006D6918" w:rsidP="00C80A2B">
      <w:pPr>
        <w:pStyle w:val="BodyText"/>
      </w:pPr>
      <w:r w:rsidRPr="00C80A2B">
        <w:t>Consider effect</w:t>
      </w:r>
      <w:r w:rsidR="003637BA" w:rsidRPr="00C80A2B">
        <w:t>s</w:t>
      </w:r>
      <w:r w:rsidRPr="00C80A2B">
        <w:t xml:space="preserve"> management will have on disease vectors such as mosquitoes.</w:t>
      </w:r>
    </w:p>
    <w:p w:rsidR="006D6918" w:rsidRPr="00C80A2B" w:rsidRDefault="006D6918" w:rsidP="00C80A2B">
      <w:pPr>
        <w:pStyle w:val="BodyText"/>
      </w:pPr>
      <w:r w:rsidRPr="00C80A2B">
        <w:t xml:space="preserve">Consider effects on downstream flows or aquifers that would </w:t>
      </w:r>
      <w:r w:rsidR="00D07013" w:rsidRPr="00C80A2B">
        <w:t>affect</w:t>
      </w:r>
      <w:r w:rsidRPr="00C80A2B">
        <w:t xml:space="preserve"> other water uses or users.</w:t>
      </w:r>
    </w:p>
    <w:p w:rsidR="006D6918" w:rsidRPr="00C80A2B" w:rsidRDefault="006D6918" w:rsidP="00C80A2B">
      <w:pPr>
        <w:pStyle w:val="BodyText"/>
      </w:pPr>
      <w:r w:rsidRPr="00C80A2B">
        <w:t xml:space="preserve">Consider effects </w:t>
      </w:r>
      <w:r w:rsidR="00B50CA1" w:rsidRPr="00C80A2B">
        <w:t>on</w:t>
      </w:r>
      <w:r w:rsidRPr="00C80A2B">
        <w:t xml:space="preserve"> fish and wildlife habitats that would be associated with the practice.</w:t>
      </w:r>
    </w:p>
    <w:p w:rsidR="006D6918" w:rsidRPr="00C80A2B" w:rsidRDefault="00EA5821" w:rsidP="00C80A2B">
      <w:pPr>
        <w:pStyle w:val="BodyText"/>
      </w:pPr>
      <w:r>
        <w:t>E</w:t>
      </w:r>
      <w:r w:rsidR="006D6918" w:rsidRPr="00C80A2B">
        <w:t xml:space="preserve">stablishing vegetative buffers on surrounding uplands </w:t>
      </w:r>
      <w:r>
        <w:t>can</w:t>
      </w:r>
      <w:r w:rsidR="006D6918" w:rsidRPr="00C80A2B">
        <w:t xml:space="preserve"> reduce </w:t>
      </w:r>
      <w:r>
        <w:t xml:space="preserve">the delivery of </w:t>
      </w:r>
      <w:r w:rsidR="006D6918" w:rsidRPr="00C80A2B">
        <w:t xml:space="preserve">sediment and soluble and sediment-attached </w:t>
      </w:r>
      <w:r>
        <w:t xml:space="preserve">contaminants </w:t>
      </w:r>
      <w:r w:rsidR="006D6918" w:rsidRPr="00C80A2B">
        <w:t xml:space="preserve"> carried by runoff and/or wind.</w:t>
      </w:r>
    </w:p>
    <w:p w:rsidR="006D6918" w:rsidRPr="00C80A2B" w:rsidRDefault="006D6918" w:rsidP="00C80A2B">
      <w:pPr>
        <w:pStyle w:val="BodyText"/>
      </w:pPr>
      <w:r w:rsidRPr="00C80A2B">
        <w:t>The nutrient and pesticide tolerance of the species planned should be considered where known nutrient and pesticide contamination exists.</w:t>
      </w:r>
    </w:p>
    <w:p w:rsidR="006D6918" w:rsidRPr="00C80A2B" w:rsidRDefault="006D6918" w:rsidP="00C80A2B">
      <w:pPr>
        <w:pStyle w:val="BodyText"/>
      </w:pPr>
      <w:r w:rsidRPr="00C80A2B">
        <w:t>Consider effects on temperature of water resources to prevent undesired effects on aquatic and wildlife communities.</w:t>
      </w:r>
    </w:p>
    <w:p w:rsidR="006D6918" w:rsidRPr="00C80A2B" w:rsidRDefault="00EA5821" w:rsidP="00C80A2B">
      <w:pPr>
        <w:pStyle w:val="BodyText"/>
      </w:pPr>
      <w:r>
        <w:t>S</w:t>
      </w:r>
      <w:r w:rsidR="006D6918" w:rsidRPr="00C80A2B">
        <w:t xml:space="preserve">oil disturbance </w:t>
      </w:r>
      <w:r>
        <w:t xml:space="preserve">associated with the installation of this practice may </w:t>
      </w:r>
      <w:r w:rsidR="00012A6C">
        <w:t>increase the</w:t>
      </w:r>
      <w:r>
        <w:t xml:space="preserve"> </w:t>
      </w:r>
      <w:r w:rsidR="00B50CA1" w:rsidRPr="00C80A2B">
        <w:t>potential</w:t>
      </w:r>
      <w:r w:rsidR="006D6918" w:rsidRPr="00C80A2B">
        <w:t xml:space="preserve"> of invasion by unwanted species.</w:t>
      </w:r>
    </w:p>
    <w:p w:rsidR="006D6918" w:rsidRDefault="00EA5821" w:rsidP="00C80A2B">
      <w:pPr>
        <w:pStyle w:val="BodyText"/>
      </w:pPr>
      <w:r>
        <w:t>A</w:t>
      </w:r>
      <w:r w:rsidR="006D6918" w:rsidRPr="00C80A2B">
        <w:t xml:space="preserve">dding dead snags, tree trunks or logs </w:t>
      </w:r>
      <w:r>
        <w:t>can</w:t>
      </w:r>
      <w:r w:rsidR="006D6918" w:rsidRPr="00C80A2B">
        <w:t xml:space="preserve"> provide structure and cover for wildlife</w:t>
      </w:r>
      <w:r w:rsidR="006D6918">
        <w:t xml:space="preserve"> and </w:t>
      </w:r>
      <w:r>
        <w:t xml:space="preserve">serve as </w:t>
      </w:r>
      <w:r w:rsidR="006D6918">
        <w:t>a carbon source for food chain support.</w:t>
      </w:r>
    </w:p>
    <w:p w:rsidR="006D6918" w:rsidRPr="00C80A2B" w:rsidRDefault="006D6918" w:rsidP="00C80A2B">
      <w:pPr>
        <w:pStyle w:val="BodyText"/>
      </w:pPr>
      <w:r w:rsidRPr="00C80A2B">
        <w:lastRenderedPageBreak/>
        <w:t>For discharge wetlands, consider underground upslope water and/or groundwater source availability.</w:t>
      </w:r>
    </w:p>
    <w:p w:rsidR="006D6918" w:rsidRPr="00C80A2B" w:rsidRDefault="006D6918" w:rsidP="00C80A2B">
      <w:pPr>
        <w:pStyle w:val="BodyText"/>
      </w:pPr>
      <w:r w:rsidRPr="00C80A2B">
        <w:t>When determining which species to plant, consi</w:t>
      </w:r>
      <w:r w:rsidR="00941EEC" w:rsidRPr="00C80A2B">
        <w:t>der microtopography and</w:t>
      </w:r>
      <w:r w:rsidRPr="00C80A2B">
        <w:t xml:space="preserve"> different hydrology levels.</w:t>
      </w:r>
    </w:p>
    <w:p w:rsidR="006D6918" w:rsidRPr="00C80A2B" w:rsidRDefault="006D6918" w:rsidP="00C80A2B">
      <w:pPr>
        <w:pStyle w:val="BodyText"/>
      </w:pPr>
      <w:r w:rsidRPr="00C80A2B">
        <w:t>Consider effects of management actions on compliance with state and federal hunting regulation (e.g., baiting).</w:t>
      </w:r>
    </w:p>
    <w:p w:rsidR="009C1697" w:rsidRPr="00C80A2B" w:rsidRDefault="00EA5821" w:rsidP="00C80A2B">
      <w:pPr>
        <w:pStyle w:val="BodyText"/>
      </w:pPr>
      <w:r>
        <w:t>W</w:t>
      </w:r>
      <w:r w:rsidR="006714B4" w:rsidRPr="00C80A2B">
        <w:t xml:space="preserve">ater level </w:t>
      </w:r>
      <w:r>
        <w:t>draw-</w:t>
      </w:r>
      <w:r w:rsidR="009C1697" w:rsidRPr="00C80A2B">
        <w:t xml:space="preserve">downs </w:t>
      </w:r>
      <w:r>
        <w:t>may increase the potential for</w:t>
      </w:r>
      <w:r w:rsidR="009C1697" w:rsidRPr="00C80A2B">
        <w:t xml:space="preserve"> turtle mortality (4).</w:t>
      </w:r>
    </w:p>
    <w:p w:rsidR="006D6918" w:rsidRPr="00C80A2B" w:rsidRDefault="006D6918" w:rsidP="00C80A2B">
      <w:pPr>
        <w:pStyle w:val="BodyText"/>
      </w:pPr>
      <w:r w:rsidRPr="00C80A2B">
        <w:t>Consider effects of livestock graz</w:t>
      </w:r>
      <w:r w:rsidR="00A92220" w:rsidRPr="00C80A2B">
        <w:t>ing on runoff, infiltration,</w:t>
      </w:r>
      <w:r w:rsidRPr="00C80A2B">
        <w:t xml:space="preserve"> wetland vegetation</w:t>
      </w:r>
      <w:r w:rsidR="00A92220" w:rsidRPr="00C80A2B">
        <w:t xml:space="preserve"> and nesting success</w:t>
      </w:r>
      <w:r w:rsidRPr="00C80A2B">
        <w:t>.</w:t>
      </w:r>
    </w:p>
    <w:p w:rsidR="006D6918" w:rsidRPr="00C80A2B" w:rsidRDefault="00EA5821" w:rsidP="00C80A2B">
      <w:pPr>
        <w:pStyle w:val="BodyText"/>
      </w:pPr>
      <w:r>
        <w:t xml:space="preserve">Adding </w:t>
      </w:r>
      <w:r w:rsidR="006D6918" w:rsidRPr="00C80A2B">
        <w:t xml:space="preserve">artificial nesting structures that are </w:t>
      </w:r>
      <w:r w:rsidR="00B50CA1" w:rsidRPr="00C80A2B">
        <w:t>appropriate</w:t>
      </w:r>
      <w:r w:rsidR="006D6918" w:rsidRPr="00C80A2B">
        <w:t xml:space="preserve"> for the region</w:t>
      </w:r>
      <w:r>
        <w:t xml:space="preserve"> can increase utilization of these areas</w:t>
      </w:r>
      <w:r w:rsidR="006D6918" w:rsidRPr="00C80A2B">
        <w:t>.</w:t>
      </w:r>
    </w:p>
    <w:p w:rsidR="006D6918" w:rsidRPr="00C80A2B" w:rsidRDefault="00EA5821" w:rsidP="00C80A2B">
      <w:pPr>
        <w:pStyle w:val="BodyText"/>
      </w:pPr>
      <w:r>
        <w:t>L</w:t>
      </w:r>
      <w:r w:rsidR="006D6918" w:rsidRPr="00C80A2B">
        <w:t>ocating th</w:t>
      </w:r>
      <w:r>
        <w:t>is</w:t>
      </w:r>
      <w:r w:rsidR="006D6918" w:rsidRPr="00C80A2B">
        <w:t xml:space="preserve"> practice adjacent to existing </w:t>
      </w:r>
      <w:r w:rsidR="005416BB" w:rsidRPr="00C80A2B">
        <w:t>wetlands and other water bodies</w:t>
      </w:r>
      <w:r>
        <w:t xml:space="preserve"> will </w:t>
      </w:r>
      <w:r w:rsidR="005416BB" w:rsidRPr="00C80A2B">
        <w:t>provide connectivity</w:t>
      </w:r>
      <w:r>
        <w:t xml:space="preserve"> to these cover types</w:t>
      </w:r>
      <w:r w:rsidR="005416BB" w:rsidRPr="00C80A2B">
        <w:t>.</w:t>
      </w:r>
    </w:p>
    <w:p w:rsidR="006D6918" w:rsidRPr="00C80A2B" w:rsidRDefault="00EA5821" w:rsidP="00C80A2B">
      <w:pPr>
        <w:pStyle w:val="BodyText"/>
      </w:pPr>
      <w:r>
        <w:t xml:space="preserve">The improved habitat that results from the installation of this practice may lead to increased crop depredation by wildlife on adjacent cropland. </w:t>
      </w:r>
    </w:p>
    <w:p w:rsidR="006D6918" w:rsidRDefault="006D6918" w:rsidP="00C80A2B">
      <w:pPr>
        <w:pStyle w:val="BodyText"/>
      </w:pPr>
      <w:r w:rsidRPr="00C80A2B">
        <w:t>Consider adjacent wetlands or water bodies that contribute to wetland system complexity and diversity, decrease habitat fragmentation, and maximize use of the site by wetland-</w:t>
      </w:r>
      <w:r>
        <w:t>associated wildlife.</w:t>
      </w:r>
    </w:p>
    <w:p w:rsidR="006D6918" w:rsidRDefault="006D6918" w:rsidP="00C80A2B">
      <w:pPr>
        <w:pStyle w:val="Heading1"/>
      </w:pPr>
      <w:r>
        <w:t>Plans and Specifications</w:t>
      </w:r>
    </w:p>
    <w:p w:rsidR="00905E0F" w:rsidRDefault="006D6918">
      <w:pPr>
        <w:pStyle w:val="BodyText"/>
      </w:pPr>
      <w:r>
        <w:t xml:space="preserve">Document how habitat needs will be provided for the desired kinds of wildlife: </w:t>
      </w:r>
    </w:p>
    <w:p w:rsidR="00905E0F" w:rsidRDefault="006D6918" w:rsidP="00905E0F">
      <w:pPr>
        <w:pStyle w:val="BodyText"/>
        <w:numPr>
          <w:ilvl w:val="0"/>
          <w:numId w:val="1"/>
        </w:numPr>
      </w:pPr>
      <w:r>
        <w:t xml:space="preserve">required depth of water during the different seasons; </w:t>
      </w:r>
    </w:p>
    <w:p w:rsidR="00905E0F" w:rsidRDefault="006D6918" w:rsidP="00905E0F">
      <w:pPr>
        <w:pStyle w:val="BodyText"/>
        <w:numPr>
          <w:ilvl w:val="0"/>
          <w:numId w:val="1"/>
        </w:numPr>
      </w:pPr>
      <w:r>
        <w:t xml:space="preserve">types and sizes of structures required; </w:t>
      </w:r>
    </w:p>
    <w:p w:rsidR="00905E0F" w:rsidRDefault="006D6918" w:rsidP="00905E0F">
      <w:pPr>
        <w:pStyle w:val="BodyText"/>
        <w:numPr>
          <w:ilvl w:val="0"/>
          <w:numId w:val="1"/>
        </w:numPr>
      </w:pPr>
      <w:r>
        <w:t xml:space="preserve">desired native plant species and the means of establishing and maintaining them.  </w:t>
      </w:r>
    </w:p>
    <w:p w:rsidR="006D6918" w:rsidRDefault="006D6918">
      <w:pPr>
        <w:pStyle w:val="BodyText"/>
      </w:pPr>
      <w:r>
        <w:lastRenderedPageBreak/>
        <w:t>Specific information may be provided using appropriate job sheets or written documentation in the conservation plan.</w:t>
      </w:r>
    </w:p>
    <w:p w:rsidR="006D6918" w:rsidRDefault="006D6918" w:rsidP="00C80A2B">
      <w:pPr>
        <w:pStyle w:val="Heading1"/>
      </w:pPr>
      <w:r>
        <w:t>Operation and Maintenance</w:t>
      </w:r>
    </w:p>
    <w:p w:rsidR="006D6918" w:rsidRDefault="006D6918">
      <w:pPr>
        <w:pStyle w:val="BodyText"/>
      </w:pPr>
      <w:r>
        <w:t>A plan for operation and maintenance at a minimum should include monitoring and management of structural and vegetative measures</w:t>
      </w:r>
      <w:r w:rsidR="00905E0F">
        <w:t>.</w:t>
      </w:r>
    </w:p>
    <w:p w:rsidR="006D6918" w:rsidRDefault="006D6918">
      <w:pPr>
        <w:pStyle w:val="BodyText"/>
      </w:pPr>
      <w:r>
        <w:t>Haying and livestock grazing plans, if haying or livestock grazing is used as a needed wildlife management tool, will be developed to allow</w:t>
      </w:r>
      <w:r w:rsidR="00905E0F">
        <w:t xml:space="preserve"> the establishment, development</w:t>
      </w:r>
      <w:r>
        <w:t xml:space="preserve"> and management of wetland and associated upland vegetation for the intended wetland and/or wildlife purpose</w:t>
      </w:r>
      <w:r w:rsidR="00CB2D7F">
        <w:t>.</w:t>
      </w:r>
    </w:p>
    <w:p w:rsidR="006D6918" w:rsidRDefault="006D6918">
      <w:pPr>
        <w:pStyle w:val="BodyText"/>
      </w:pPr>
      <w:r>
        <w:t>Biological control of undesirable plant species and pests (e.g., using predator or parasitic species) shall be implemented where available and feasible.</w:t>
      </w:r>
    </w:p>
    <w:p w:rsidR="006D6918" w:rsidRDefault="006D6918">
      <w:pPr>
        <w:pStyle w:val="BodyText"/>
      </w:pPr>
      <w:r>
        <w:t>Added water depth and duration may be utilized as a method to control unwanted vegetation (e.g., reed canary grass).</w:t>
      </w:r>
    </w:p>
    <w:p w:rsidR="00967C9A" w:rsidRDefault="00967C9A" w:rsidP="00C80A2B">
      <w:pPr>
        <w:pStyle w:val="Heading1"/>
      </w:pPr>
      <w:r w:rsidRPr="00967C9A">
        <w:t>REFERENCES</w:t>
      </w:r>
    </w:p>
    <w:p w:rsidR="00C80A2B" w:rsidRDefault="00C80A2B" w:rsidP="00C80A2B">
      <w:pPr>
        <w:pStyle w:val="BodyText"/>
      </w:pPr>
      <w:r>
        <w:t xml:space="preserve">Hall, C.D. and F.J. Cuthbert. 2000. Impact of a controlled wetland drawdown on Blanding’s Turtles in </w:t>
      </w:r>
      <w:smartTag w:uri="urn:schemas-microsoft-com:office:smarttags" w:element="State">
        <w:smartTag w:uri="urn:schemas-microsoft-com:office:smarttags" w:element="place">
          <w:r>
            <w:t>Minnesota</w:t>
          </w:r>
        </w:smartTag>
      </w:smartTag>
      <w:r>
        <w:t>. Chelonian Conservation Biology. Vol. 3, No. 4, pp. 643-649.</w:t>
      </w:r>
    </w:p>
    <w:p w:rsidR="00DE1E58" w:rsidRPr="00B6228D" w:rsidRDefault="00DE1E58" w:rsidP="00C80A2B">
      <w:pPr>
        <w:pStyle w:val="BodyText"/>
      </w:pPr>
      <w:r>
        <w:t xml:space="preserve">Helmers, </w:t>
      </w:r>
      <w:r w:rsidR="00B6228D">
        <w:t>D.L. 1992. Shorebird management manual.</w:t>
      </w:r>
      <w:r>
        <w:t xml:space="preserve"> </w:t>
      </w:r>
      <w:smartTag w:uri="urn:schemas-microsoft-com:office:smarttags" w:element="place">
        <w:r>
          <w:t>Western Hemisphere</w:t>
        </w:r>
      </w:smartTag>
      <w:r>
        <w:t xml:space="preserve"> Shorebird Reserve Network, </w:t>
      </w:r>
      <w:smartTag w:uri="urn:schemas-microsoft-com:office:smarttags" w:element="place">
        <w:smartTag w:uri="urn:schemas-microsoft-com:office:smarttags" w:element="City">
          <w:r>
            <w:t>Manomet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 58 pp</w:t>
      </w:r>
      <w:r w:rsidR="00C80A2B">
        <w:t>.</w:t>
      </w:r>
    </w:p>
    <w:p w:rsidR="006D6918" w:rsidRDefault="00967C9A" w:rsidP="00C80A2B">
      <w:pPr>
        <w:pStyle w:val="BodyText"/>
      </w:pPr>
      <w:r>
        <w:t>Payne, Neil F.1992.Techniques for wildlife habitat management of wetlands. McGraw-Hill, Inc. 549 pp</w:t>
      </w:r>
      <w:r w:rsidR="00C80A2B">
        <w:t>.</w:t>
      </w:r>
    </w:p>
    <w:p w:rsidR="00905E0F" w:rsidRDefault="00DE1E58" w:rsidP="00C80A2B">
      <w:pPr>
        <w:pStyle w:val="BodyText"/>
        <w:sectPr w:rsidR="00905E0F">
          <w:footerReference w:type="even" r:id="rId13"/>
          <w:footerReference w:type="default" r:id="rId14"/>
          <w:type w:val="continuous"/>
          <w:pgSz w:w="12240" w:h="15840"/>
          <w:pgMar w:top="1440" w:right="1440" w:bottom="1440" w:left="1728" w:header="720" w:footer="720" w:gutter="0"/>
          <w:cols w:num="2" w:space="720"/>
          <w:titlePg/>
        </w:sectPr>
      </w:pPr>
      <w:r>
        <w:t xml:space="preserve">Smith, Loren M. and Roger L. Pederson. 1989. Habitat management for migrating and wintering waterfowl in </w:t>
      </w:r>
      <w:smartTag w:uri="urn:schemas-microsoft-com:office:smarttags" w:element="place">
        <w:r>
          <w:t>North America</w:t>
        </w:r>
      </w:smartTag>
      <w:r>
        <w:t xml:space="preserve">.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Tech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574 pp.</w:t>
      </w:r>
    </w:p>
    <w:p w:rsidR="00DE1E58" w:rsidRDefault="00DE1E58" w:rsidP="00C80A2B">
      <w:pPr>
        <w:pStyle w:val="BodyText"/>
      </w:pPr>
    </w:p>
    <w:sectPr w:rsidR="00DE1E58">
      <w:type w:val="continuous"/>
      <w:pgSz w:w="12240" w:h="15840"/>
      <w:pgMar w:top="1440" w:right="1440" w:bottom="1440" w:left="1728" w:header="720" w:footer="720" w:gutter="0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90" w:rsidRDefault="00410A90">
      <w:pPr>
        <w:spacing w:after="0" w:line="240" w:lineRule="auto"/>
      </w:pPr>
      <w:r>
        <w:separator/>
      </w:r>
    </w:p>
  </w:endnote>
  <w:endnote w:type="continuationSeparator" w:id="0">
    <w:p w:rsidR="00410A90" w:rsidRDefault="0041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BB" w:rsidRDefault="005416BB" w:rsidP="00C80A2B">
    <w:pPr>
      <w:pStyle w:val="Footerevenpage"/>
    </w:pPr>
    <w:r>
      <w:t>NRCS, NHCP</w:t>
    </w:r>
  </w:p>
  <w:p w:rsidR="005416BB" w:rsidRDefault="00A310CA" w:rsidP="00C80A2B">
    <w:pPr>
      <w:pStyle w:val="Footerevenpage"/>
    </w:pPr>
    <w:r>
      <w:t>A</w:t>
    </w:r>
    <w:r w:rsidR="00D31D59">
      <w:t>ugust</w:t>
    </w:r>
    <w:r>
      <w:t xml:space="preserve"> 2005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BB" w:rsidRDefault="005416B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16BB" w:rsidRDefault="005416BB">
    <w:pPr>
      <w:pStyle w:val="Footer"/>
      <w:jc w:val="right"/>
      <w:rPr>
        <w:b/>
        <w:sz w:val="24"/>
      </w:rPr>
    </w:pPr>
    <w:r>
      <w:rPr>
        <w:b/>
        <w:sz w:val="24"/>
      </w:rPr>
      <w:t>NRCS, NHCP</w:t>
    </w:r>
  </w:p>
  <w:p w:rsidR="005416BB" w:rsidRDefault="005416BB">
    <w:pPr>
      <w:pStyle w:val="Footer"/>
      <w:jc w:val="right"/>
      <w:rPr>
        <w:sz w:val="24"/>
      </w:rPr>
    </w:pPr>
    <w:r>
      <w:rPr>
        <w:b/>
        <w:sz w:val="24"/>
      </w:rPr>
      <w:t>May, 1998</w:t>
    </w:r>
  </w:p>
  <w:p w:rsidR="005416BB" w:rsidRDefault="005416BB">
    <w:pPr>
      <w:pStyle w:val="Footer"/>
      <w:rPr>
        <w:sz w:val="24"/>
      </w:rPr>
    </w:pPr>
  </w:p>
  <w:p w:rsidR="005416BB" w:rsidRDefault="005416BB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>
      <w:t>Conservation practice standards are reviewed periodically, and updated if needed.  To obtain the current version of this standard, contact the Natural Resources Conservation Service.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59" w:rsidRDefault="00D31D59" w:rsidP="00D31D59">
    <w:pPr>
      <w:pStyle w:val="Disclaimer"/>
      <w:framePr w:wrap="around" w:hAnchor="page" w:x="1814" w:y="14561"/>
    </w:pPr>
    <w:r>
      <w:t xml:space="preserve">Conservation practice standards are reviewed periodically and updated if needed.  To obtain the current version of this standard, contact your Natural Resources Conservation Service </w:t>
    </w:r>
    <w:hyperlink r:id="rId1" w:history="1">
      <w:r w:rsidRPr="00C80A2B">
        <w:rPr>
          <w:rStyle w:val="Hyperlink"/>
        </w:rPr>
        <w:t>State Office</w:t>
      </w:r>
    </w:hyperlink>
    <w:r>
      <w:t xml:space="preserve"> or visit the </w:t>
    </w:r>
    <w:hyperlink r:id="rId2" w:history="1">
      <w:r w:rsidRPr="00C80A2B">
        <w:rPr>
          <w:rStyle w:val="Hyperlink"/>
        </w:rPr>
        <w:t>Field Office Technical Guide</w:t>
      </w:r>
    </w:hyperlink>
    <w:r>
      <w:t>.</w:t>
    </w:r>
  </w:p>
  <w:p w:rsidR="005416BB" w:rsidRDefault="005416BB" w:rsidP="00C80A2B">
    <w:pPr>
      <w:pStyle w:val="FirstPageFooter"/>
    </w:pPr>
    <w:r>
      <w:t>NRCS, NHCP</w:t>
    </w:r>
  </w:p>
  <w:p w:rsidR="005416BB" w:rsidRDefault="00823EFD" w:rsidP="00C80A2B">
    <w:pPr>
      <w:pStyle w:val="FirstPageFooter"/>
    </w:pPr>
    <w:r>
      <w:t>September</w:t>
    </w:r>
    <w:r w:rsidR="00E02E24">
      <w:t xml:space="preserve">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2B" w:rsidRDefault="00C80A2B" w:rsidP="00C80A2B">
    <w:pPr>
      <w:pStyle w:val="Footerevenpage"/>
    </w:pPr>
    <w:r>
      <w:t>NRCS, NHCP</w:t>
    </w:r>
  </w:p>
  <w:p w:rsidR="00C80A2B" w:rsidRDefault="00823EFD" w:rsidP="00C80A2B">
    <w:pPr>
      <w:pStyle w:val="Footerevenpage"/>
    </w:pPr>
    <w:r>
      <w:t>September</w:t>
    </w:r>
    <w:r w:rsidR="00E02E24">
      <w:t xml:space="preserve"> 2010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BB" w:rsidRDefault="005416B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16BB" w:rsidRDefault="005416BB">
    <w:pPr>
      <w:pStyle w:val="Footer"/>
      <w:jc w:val="right"/>
      <w:rPr>
        <w:b/>
        <w:sz w:val="24"/>
      </w:rPr>
    </w:pPr>
    <w:r>
      <w:rPr>
        <w:b/>
        <w:sz w:val="24"/>
      </w:rPr>
      <w:t>NRCS, NHCP</w:t>
    </w:r>
  </w:p>
  <w:p w:rsidR="005416BB" w:rsidRDefault="005416BB">
    <w:pPr>
      <w:pStyle w:val="Footer"/>
      <w:jc w:val="right"/>
      <w:rPr>
        <w:b/>
        <w:sz w:val="24"/>
      </w:rPr>
    </w:pPr>
    <w:r>
      <w:rPr>
        <w:b/>
        <w:sz w:val="24"/>
      </w:rPr>
      <w:t>June, 1998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90" w:rsidRDefault="00410A90">
      <w:pPr>
        <w:spacing w:after="0" w:line="240" w:lineRule="auto"/>
      </w:pPr>
      <w:r>
        <w:separator/>
      </w:r>
    </w:p>
  </w:footnote>
  <w:footnote w:type="continuationSeparator" w:id="0">
    <w:p w:rsidR="00410A90" w:rsidRDefault="0041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BB" w:rsidRDefault="005416BB" w:rsidP="00C80A2B">
    <w:pPr>
      <w:pStyle w:val="Headerevenpage"/>
    </w:pPr>
    <w:r>
      <w:t xml:space="preserve">644 -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4A3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BB" w:rsidRDefault="005416BB">
    <w:pPr>
      <w:pStyle w:val="Header"/>
    </w:pPr>
    <w:r>
      <w:tab/>
    </w:r>
    <w:r>
      <w:tab/>
    </w:r>
    <w:r>
      <w:rPr>
        <w:b/>
        <w:sz w:val="24"/>
      </w:rPr>
      <w:t xml:space="preserve">644 -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BB" w:rsidRDefault="005416BB" w:rsidP="00C80A2B">
    <w:pPr>
      <w:pStyle w:val="FirstPageHeader"/>
    </w:pPr>
    <w:r>
      <w:t xml:space="preserve">644 -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4A3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BF9"/>
    <w:multiLevelType w:val="hybridMultilevel"/>
    <w:tmpl w:val="FE98D24E"/>
    <w:lvl w:ilvl="0" w:tplc="29EEDE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linkStyles/>
  <w:stylePaneFormatFilter w:val="3F01"/>
  <w:doNotTrackMoves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013"/>
    <w:rsid w:val="00012A6C"/>
    <w:rsid w:val="00024A36"/>
    <w:rsid w:val="00064A3F"/>
    <w:rsid w:val="00124891"/>
    <w:rsid w:val="00190FA0"/>
    <w:rsid w:val="0029082A"/>
    <w:rsid w:val="00336D61"/>
    <w:rsid w:val="003637BA"/>
    <w:rsid w:val="00410A90"/>
    <w:rsid w:val="00476024"/>
    <w:rsid w:val="005416BB"/>
    <w:rsid w:val="00632ACE"/>
    <w:rsid w:val="006714B4"/>
    <w:rsid w:val="00673D51"/>
    <w:rsid w:val="006D6918"/>
    <w:rsid w:val="006E1C47"/>
    <w:rsid w:val="00783C92"/>
    <w:rsid w:val="007A2D66"/>
    <w:rsid w:val="007F6CA8"/>
    <w:rsid w:val="00823EFD"/>
    <w:rsid w:val="008436B8"/>
    <w:rsid w:val="00870EBD"/>
    <w:rsid w:val="00905E0F"/>
    <w:rsid w:val="00941EEC"/>
    <w:rsid w:val="00967C9A"/>
    <w:rsid w:val="00975E77"/>
    <w:rsid w:val="00991614"/>
    <w:rsid w:val="009B3B5A"/>
    <w:rsid w:val="009C1697"/>
    <w:rsid w:val="00A310CA"/>
    <w:rsid w:val="00A92220"/>
    <w:rsid w:val="00B50CA1"/>
    <w:rsid w:val="00B6228D"/>
    <w:rsid w:val="00C80A2B"/>
    <w:rsid w:val="00CB2D7F"/>
    <w:rsid w:val="00CE2109"/>
    <w:rsid w:val="00D07013"/>
    <w:rsid w:val="00D215B7"/>
    <w:rsid w:val="00D31D59"/>
    <w:rsid w:val="00DC5C50"/>
    <w:rsid w:val="00DE1E58"/>
    <w:rsid w:val="00E02E24"/>
    <w:rsid w:val="00E826F1"/>
    <w:rsid w:val="00EA5821"/>
    <w:rsid w:val="00F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36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autoRedefine/>
    <w:qFormat/>
    <w:rsid w:val="00024A36"/>
    <w:pPr>
      <w:keepNext/>
      <w:snapToGrid w:val="0"/>
      <w:spacing w:before="240"/>
      <w:outlineLvl w:val="0"/>
    </w:pPr>
    <w:rPr>
      <w:rFonts w:cs="Arial"/>
      <w:b/>
      <w:bCs/>
      <w:caps/>
      <w:kern w:val="28"/>
      <w:szCs w:val="22"/>
    </w:rPr>
  </w:style>
  <w:style w:type="paragraph" w:styleId="Heading2">
    <w:name w:val="heading 2"/>
    <w:basedOn w:val="BodyText"/>
    <w:next w:val="BodyText"/>
    <w:autoRedefine/>
    <w:qFormat/>
    <w:rsid w:val="00024A36"/>
    <w:pPr>
      <w:keepNext/>
      <w:tabs>
        <w:tab w:val="left" w:pos="360"/>
      </w:tabs>
      <w:spacing w:before="120" w:after="60"/>
      <w:outlineLvl w:val="1"/>
    </w:pPr>
    <w:rPr>
      <w:b/>
      <w:u w:val="single"/>
    </w:rPr>
  </w:style>
  <w:style w:type="character" w:default="1" w:styleId="DefaultParagraphFont">
    <w:name w:val="Default Paragraph Font"/>
    <w:semiHidden/>
    <w:rsid w:val="00024A36"/>
  </w:style>
  <w:style w:type="table" w:default="1" w:styleId="TableNormal">
    <w:name w:val="Normal Table"/>
    <w:semiHidden/>
    <w:rsid w:val="00336D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24A36"/>
  </w:style>
  <w:style w:type="paragraph" w:styleId="Header">
    <w:name w:val="header"/>
    <w:basedOn w:val="Normal"/>
    <w:rsid w:val="00024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A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A36"/>
  </w:style>
  <w:style w:type="paragraph" w:styleId="BodyText">
    <w:name w:val="Body Text"/>
    <w:basedOn w:val="CommentText"/>
    <w:autoRedefine/>
    <w:rsid w:val="00024A36"/>
    <w:pPr>
      <w:overflowPunct/>
      <w:autoSpaceDE/>
      <w:autoSpaceDN/>
      <w:adjustRightInd/>
      <w:spacing w:after="120" w:line="240" w:lineRule="auto"/>
      <w:textAlignment w:val="auto"/>
    </w:pPr>
    <w:rPr>
      <w:szCs w:val="24"/>
    </w:rPr>
  </w:style>
  <w:style w:type="paragraph" w:styleId="List">
    <w:name w:val="List"/>
    <w:basedOn w:val="BodyText"/>
    <w:rsid w:val="00024A36"/>
    <w:pPr>
      <w:tabs>
        <w:tab w:val="left" w:pos="360"/>
      </w:tabs>
      <w:ind w:left="360" w:hanging="360"/>
    </w:pPr>
  </w:style>
  <w:style w:type="paragraph" w:styleId="ListBullet">
    <w:name w:val="List Bullet"/>
    <w:basedOn w:val="BodyText"/>
    <w:rsid w:val="00024A36"/>
    <w:pPr>
      <w:tabs>
        <w:tab w:val="left" w:pos="360"/>
      </w:tabs>
      <w:ind w:left="360" w:hanging="360"/>
    </w:pPr>
  </w:style>
  <w:style w:type="character" w:customStyle="1" w:styleId="Paragraphlabel">
    <w:name w:val="Paragraph label"/>
    <w:rsid w:val="00024A36"/>
    <w:rPr>
      <w:b/>
    </w:rPr>
  </w:style>
  <w:style w:type="paragraph" w:customStyle="1" w:styleId="SCS-CPSHeading">
    <w:name w:val="SCS-CPS Heading"/>
    <w:basedOn w:val="BodyText"/>
    <w:rsid w:val="00024A36"/>
    <w:pPr>
      <w:jc w:val="center"/>
    </w:pPr>
    <w:rPr>
      <w:b/>
      <w:caps/>
      <w:sz w:val="22"/>
    </w:rPr>
  </w:style>
  <w:style w:type="paragraph" w:customStyle="1" w:styleId="Practicename">
    <w:name w:val="Practice name"/>
    <w:basedOn w:val="BodyText"/>
    <w:next w:val="Practiceunits"/>
    <w:uiPriority w:val="99"/>
    <w:rsid w:val="00024A36"/>
    <w:pPr>
      <w:autoSpaceDE w:val="0"/>
      <w:autoSpaceDN w:val="0"/>
      <w:spacing w:before="240" w:line="240" w:lineRule="atLeast"/>
      <w:contextualSpacing/>
      <w:jc w:val="center"/>
    </w:pPr>
    <w:rPr>
      <w:rFonts w:cs="Arial"/>
      <w:b/>
      <w:bCs/>
      <w:caps/>
      <w:sz w:val="28"/>
      <w:szCs w:val="28"/>
    </w:rPr>
  </w:style>
  <w:style w:type="paragraph" w:customStyle="1" w:styleId="Practiceunits">
    <w:name w:val="Practice units"/>
    <w:basedOn w:val="BodyText"/>
    <w:next w:val="Practicecode"/>
    <w:rsid w:val="00024A36"/>
    <w:pPr>
      <w:spacing w:after="360"/>
      <w:jc w:val="center"/>
    </w:pPr>
    <w:rPr>
      <w:b/>
    </w:rPr>
  </w:style>
  <w:style w:type="paragraph" w:customStyle="1" w:styleId="Practicecode">
    <w:name w:val="Practice code"/>
    <w:basedOn w:val="BodyText"/>
    <w:rsid w:val="00024A36"/>
    <w:pPr>
      <w:spacing w:after="720"/>
      <w:jc w:val="center"/>
    </w:pPr>
    <w:rPr>
      <w:b/>
      <w:caps/>
    </w:rPr>
  </w:style>
  <w:style w:type="paragraph" w:customStyle="1" w:styleId="Headeroddpage">
    <w:name w:val="Header odd page"/>
    <w:basedOn w:val="BodyText"/>
    <w:rsid w:val="00024A36"/>
    <w:pPr>
      <w:jc w:val="right"/>
    </w:pPr>
  </w:style>
  <w:style w:type="paragraph" w:customStyle="1" w:styleId="Headerevenpage">
    <w:name w:val="Header even page"/>
    <w:basedOn w:val="BodyText"/>
    <w:rsid w:val="00024A36"/>
    <w:pPr>
      <w:spacing w:after="240"/>
    </w:pPr>
  </w:style>
  <w:style w:type="paragraph" w:customStyle="1" w:styleId="Footeroddpage">
    <w:name w:val="Footer odd page"/>
    <w:basedOn w:val="BodyText"/>
    <w:autoRedefine/>
    <w:rsid w:val="00024A36"/>
    <w:pPr>
      <w:spacing w:before="120" w:after="0"/>
      <w:ind w:left="6480"/>
      <w:jc w:val="right"/>
    </w:pPr>
    <w:rPr>
      <w:b/>
      <w:sz w:val="24"/>
    </w:rPr>
  </w:style>
  <w:style w:type="paragraph" w:customStyle="1" w:styleId="Footerevenpage">
    <w:name w:val="Footer even page"/>
    <w:basedOn w:val="BodyText"/>
    <w:rsid w:val="00024A36"/>
    <w:pPr>
      <w:spacing w:before="120" w:after="0"/>
    </w:pPr>
    <w:rPr>
      <w:b/>
      <w:sz w:val="24"/>
    </w:rPr>
  </w:style>
  <w:style w:type="paragraph" w:customStyle="1" w:styleId="Disclaimer">
    <w:name w:val="Disclaimer"/>
    <w:basedOn w:val="BodyText"/>
    <w:rsid w:val="00024A36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/>
    </w:pPr>
    <w:rPr>
      <w:sz w:val="16"/>
    </w:rPr>
  </w:style>
  <w:style w:type="paragraph" w:styleId="List2">
    <w:name w:val="List 2"/>
    <w:basedOn w:val="BodyText"/>
    <w:rsid w:val="00024A36"/>
    <w:pPr>
      <w:ind w:left="720" w:hanging="360"/>
    </w:pPr>
  </w:style>
  <w:style w:type="character" w:customStyle="1" w:styleId="Stateadded">
    <w:name w:val="State added"/>
    <w:rsid w:val="00024A36"/>
  </w:style>
  <w:style w:type="character" w:customStyle="1" w:styleId="Stateremoved">
    <w:name w:val="State removed"/>
    <w:rsid w:val="00024A36"/>
    <w:rPr>
      <w:strike/>
      <w:vanish/>
    </w:rPr>
  </w:style>
  <w:style w:type="paragraph" w:customStyle="1" w:styleId="Comments">
    <w:name w:val="Comments"/>
    <w:basedOn w:val="BodyText"/>
    <w:rsid w:val="00024A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left="360" w:right="360"/>
    </w:pPr>
    <w:rPr>
      <w:vanish/>
    </w:rPr>
  </w:style>
  <w:style w:type="paragraph" w:customStyle="1" w:styleId="Rational">
    <w:name w:val="Rational"/>
    <w:basedOn w:val="BodyText"/>
    <w:rsid w:val="00024A36"/>
    <w:pPr>
      <w:pBdr>
        <w:top w:val="dotted" w:sz="6" w:space="1" w:color="auto"/>
        <w:left w:val="dotted" w:sz="6" w:space="1" w:color="auto"/>
        <w:bottom w:val="dotted" w:sz="6" w:space="1" w:color="auto"/>
        <w:right w:val="dotted" w:sz="6" w:space="1" w:color="auto"/>
      </w:pBdr>
      <w:spacing w:before="120"/>
    </w:pPr>
    <w:rPr>
      <w:i/>
      <w:vanish/>
    </w:rPr>
  </w:style>
  <w:style w:type="paragraph" w:customStyle="1" w:styleId="SubsectionHeading">
    <w:name w:val="Subsection Heading"/>
    <w:basedOn w:val="Heading2"/>
    <w:rsid w:val="00024A36"/>
    <w:pPr>
      <w:spacing w:before="0" w:after="120"/>
      <w:outlineLvl w:val="9"/>
    </w:pPr>
    <w:rPr>
      <w:i/>
    </w:rPr>
  </w:style>
  <w:style w:type="paragraph" w:customStyle="1" w:styleId="SectionHeading">
    <w:name w:val="Section Heading"/>
    <w:basedOn w:val="Heading1"/>
    <w:next w:val="BodyText"/>
    <w:rsid w:val="00024A36"/>
    <w:pPr>
      <w:spacing w:before="120"/>
      <w:outlineLvl w:val="9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customStyle="1" w:styleId="FirstPageFooter">
    <w:name w:val="First Page Footer"/>
    <w:basedOn w:val="Footeroddpage"/>
    <w:rsid w:val="00024A36"/>
    <w:pPr>
      <w:ind w:left="0"/>
    </w:pPr>
  </w:style>
  <w:style w:type="paragraph" w:customStyle="1" w:styleId="FirstPageHeader">
    <w:name w:val="First Page Header"/>
    <w:basedOn w:val="Header"/>
    <w:rsid w:val="00024A36"/>
    <w:pPr>
      <w:spacing w:line="240" w:lineRule="auto"/>
      <w:jc w:val="right"/>
    </w:pPr>
  </w:style>
  <w:style w:type="paragraph" w:customStyle="1" w:styleId="IndentBullet">
    <w:name w:val="Indent Bullet"/>
    <w:basedOn w:val="BodyText"/>
    <w:rsid w:val="00024A36"/>
    <w:pPr>
      <w:ind w:left="360" w:hanging="360"/>
    </w:pPr>
  </w:style>
  <w:style w:type="paragraph" w:customStyle="1" w:styleId="IndentHyphen">
    <w:name w:val="Indent Hyphen"/>
    <w:basedOn w:val="IndentBullet"/>
    <w:rsid w:val="00024A36"/>
  </w:style>
  <w:style w:type="paragraph" w:customStyle="1" w:styleId="BodyTextUnderline">
    <w:name w:val="Body Text Underline"/>
    <w:basedOn w:val="BodyText"/>
    <w:next w:val="BodyText"/>
    <w:rsid w:val="00024A36"/>
    <w:rPr>
      <w:u w:val="single"/>
    </w:rPr>
  </w:style>
  <w:style w:type="paragraph" w:customStyle="1" w:styleId="BodyTextBold">
    <w:name w:val="Body Text Bold"/>
    <w:basedOn w:val="BodyText"/>
    <w:next w:val="BodyText"/>
    <w:rsid w:val="00024A36"/>
    <w:rPr>
      <w:b/>
    </w:rPr>
  </w:style>
  <w:style w:type="paragraph" w:styleId="CommentText">
    <w:name w:val="annotation text"/>
    <w:basedOn w:val="Normal"/>
    <w:semiHidden/>
    <w:rsid w:val="00024A36"/>
  </w:style>
  <w:style w:type="paragraph" w:customStyle="1" w:styleId="Sectionheading0">
    <w:name w:val="Section heading"/>
    <w:rsid w:val="00024A36"/>
    <w:pPr>
      <w:keepNext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</w:rPr>
  </w:style>
  <w:style w:type="paragraph" w:customStyle="1" w:styleId="RH-dateodd">
    <w:name w:val="RH - date (odd)"/>
    <w:rsid w:val="00024A36"/>
    <w:pPr>
      <w:overflowPunct w:val="0"/>
      <w:autoSpaceDE w:val="0"/>
      <w:autoSpaceDN w:val="0"/>
      <w:adjustRightInd w:val="0"/>
      <w:spacing w:before="120"/>
      <w:ind w:left="7200"/>
      <w:jc w:val="right"/>
      <w:textAlignment w:val="baseline"/>
    </w:pPr>
    <w:rPr>
      <w:rFonts w:ascii="Arial" w:hAnsi="Arial"/>
      <w:b/>
      <w:sz w:val="24"/>
    </w:rPr>
  </w:style>
  <w:style w:type="paragraph" w:customStyle="1" w:styleId="RH-Code1">
    <w:name w:val="RH - Code1"/>
    <w:aliases w:val="page (even)10,page  (even)10"/>
    <w:rsid w:val="00024A36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hAnsi="Arial"/>
    </w:rPr>
  </w:style>
  <w:style w:type="paragraph" w:customStyle="1" w:styleId="RH-Dateeven">
    <w:name w:val="RH - Date (even)"/>
    <w:rsid w:val="00024A3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 w:val="24"/>
    </w:rPr>
  </w:style>
  <w:style w:type="paragraph" w:customStyle="1" w:styleId="RH-Code4">
    <w:name w:val="RH - Code4"/>
    <w:aliases w:val="page (odd)2"/>
    <w:rsid w:val="00024A36"/>
    <w:pPr>
      <w:overflowPunct w:val="0"/>
      <w:autoSpaceDE w:val="0"/>
      <w:autoSpaceDN w:val="0"/>
      <w:adjustRightInd w:val="0"/>
      <w:spacing w:after="240" w:line="240" w:lineRule="exact"/>
      <w:jc w:val="right"/>
      <w:textAlignment w:val="baseline"/>
    </w:pPr>
    <w:rPr>
      <w:rFonts w:ascii="Arial" w:hAnsi="Arial"/>
    </w:rPr>
  </w:style>
  <w:style w:type="character" w:styleId="Hyperlink">
    <w:name w:val="Hyperlink"/>
    <w:basedOn w:val="DefaultParagraphFont"/>
    <w:rsid w:val="00D31D59"/>
    <w:rPr>
      <w:color w:val="0000FF"/>
      <w:u w:val="single"/>
    </w:rPr>
  </w:style>
  <w:style w:type="paragraph" w:styleId="BodyTextIndent">
    <w:name w:val="Body Text Indent"/>
    <w:basedOn w:val="Normal"/>
    <w:rsid w:val="00024A36"/>
    <w:pPr>
      <w:spacing w:after="120"/>
      <w:ind w:left="360"/>
    </w:pPr>
  </w:style>
  <w:style w:type="paragraph" w:styleId="BalloonText">
    <w:name w:val="Balloon Text"/>
    <w:basedOn w:val="Normal"/>
    <w:semiHidden/>
    <w:rsid w:val="00012A6C"/>
    <w:rPr>
      <w:rFonts w:ascii="Tahoma" w:hAnsi="Tahoma" w:cs="Tahoma"/>
      <w:sz w:val="16"/>
      <w:szCs w:val="16"/>
    </w:rPr>
  </w:style>
  <w:style w:type="paragraph" w:customStyle="1" w:styleId="Heading1-0ptafter">
    <w:name w:val="Heading 1-0 pt after"/>
    <w:basedOn w:val="Heading1"/>
    <w:next w:val="BodyText"/>
    <w:autoRedefine/>
    <w:rsid w:val="00024A36"/>
  </w:style>
  <w:style w:type="paragraph" w:customStyle="1" w:styleId="Citations">
    <w:name w:val="Citations"/>
    <w:basedOn w:val="BodyText"/>
    <w:autoRedefine/>
    <w:rsid w:val="00024A36"/>
    <w:pPr>
      <w:ind w:left="360" w:hanging="360"/>
    </w:pPr>
  </w:style>
  <w:style w:type="paragraph" w:customStyle="1" w:styleId="Heading1-0ptbefore">
    <w:name w:val="Heading 1-0 pt before"/>
    <w:basedOn w:val="Heading1"/>
    <w:next w:val="BodyText"/>
    <w:autoRedefine/>
    <w:rsid w:val="00024A36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024A36"/>
    <w:rPr>
      <w:rFonts w:ascii="Arial" w:hAnsi="Arial" w:cs="Arial"/>
      <w:b/>
      <w:bCs/>
      <w:caps/>
      <w:kern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cs.usda.gov/technical/efotg" TargetMode="External"/><Relationship Id="rId1" Type="http://schemas.openxmlformats.org/officeDocument/2006/relationships/hyperlink" Target="http://www.nrcs.usda.gov/about/organization/reg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n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nhcp.dot</Template>
  <TotalTime>1</TotalTime>
  <Pages>2</Pages>
  <Words>764</Words>
  <Characters>4682</Characters>
  <Application>Microsoft Office Word</Application>
  <DocSecurity>0</DocSecurity>
  <Lines>156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WETLAND WILDLIFE HABITAT MANAGEMENT  644 </vt:lpstr>
    </vt:vector>
  </TitlesOfParts>
  <Company>usda-nrcs</Company>
  <LinksUpToDate>false</LinksUpToDate>
  <CharactersWithSpaces>5387</CharactersWithSpaces>
  <SharedDoc>false</SharedDoc>
  <HLinks>
    <vt:vector size="12" baseType="variant">
      <vt:variant>
        <vt:i4>1048598</vt:i4>
      </vt:variant>
      <vt:variant>
        <vt:i4>15</vt:i4>
      </vt:variant>
      <vt:variant>
        <vt:i4>0</vt:i4>
      </vt:variant>
      <vt:variant>
        <vt:i4>5</vt:i4>
      </vt:variant>
      <vt:variant>
        <vt:lpwstr>http://www.nrcs.usda.gov/technical/efotg</vt:lpwstr>
      </vt:variant>
      <vt:variant>
        <vt:lpwstr/>
      </vt:variant>
      <vt:variant>
        <vt:i4>851988</vt:i4>
      </vt:variant>
      <vt:variant>
        <vt:i4>12</vt:i4>
      </vt:variant>
      <vt:variant>
        <vt:i4>0</vt:i4>
      </vt:variant>
      <vt:variant>
        <vt:i4>5</vt:i4>
      </vt:variant>
      <vt:variant>
        <vt:lpwstr>http://www.nrcs.usda.gov/about/organization/regions.html</vt:lpwstr>
      </vt:variant>
      <vt:variant>
        <vt:lpwstr>state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WILDLIFE HABITAT MANAGEMENT  644 </dc:title>
  <dc:subject/>
  <dc:creator>Standard System</dc:creator>
  <cp:keywords/>
  <dc:description/>
  <cp:lastModifiedBy>bill.kuenstler</cp:lastModifiedBy>
  <cp:revision>2</cp:revision>
  <cp:lastPrinted>1998-08-25T15:14:00Z</cp:lastPrinted>
  <dcterms:created xsi:type="dcterms:W3CDTF">2010-09-24T02:28:00Z</dcterms:created>
  <dcterms:modified xsi:type="dcterms:W3CDTF">2010-09-24T02:28:00Z</dcterms:modified>
</cp:coreProperties>
</file>